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01" w:rsidRDefault="00151701" w:rsidP="00151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>Załącznik nr 1</w:t>
      </w:r>
    </w:p>
    <w:p w:rsidR="00151701" w:rsidRPr="00151701" w:rsidRDefault="00151701" w:rsidP="00151701">
      <w:pPr>
        <w:jc w:val="center"/>
        <w:rPr>
          <w:rFonts w:ascii="Arial" w:hAnsi="Arial" w:cs="Arial"/>
          <w:b/>
        </w:rPr>
      </w:pPr>
      <w:r w:rsidRPr="00151701">
        <w:rPr>
          <w:rFonts w:ascii="Arial" w:hAnsi="Arial" w:cs="Arial"/>
          <w:b/>
        </w:rPr>
        <w:t>OPIS PRZEDMIOTU ZAMÓWIENIA</w:t>
      </w:r>
    </w:p>
    <w:p w:rsidR="00950E6B" w:rsidRPr="00472DE8" w:rsidRDefault="00965006" w:rsidP="00CA717D">
      <w:pPr>
        <w:jc w:val="both"/>
        <w:rPr>
          <w:rFonts w:ascii="Arial" w:hAnsi="Arial" w:cs="Arial"/>
        </w:rPr>
      </w:pPr>
      <w:r w:rsidRPr="00472DE8">
        <w:rPr>
          <w:rFonts w:ascii="Arial" w:hAnsi="Arial" w:cs="Arial"/>
        </w:rPr>
        <w:t>Przegląd</w:t>
      </w:r>
      <w:r w:rsidR="00950E6B" w:rsidRPr="00472DE8">
        <w:rPr>
          <w:rFonts w:ascii="Arial" w:hAnsi="Arial" w:cs="Arial"/>
        </w:rPr>
        <w:t>y</w:t>
      </w:r>
      <w:r w:rsidRPr="00472DE8">
        <w:rPr>
          <w:rFonts w:ascii="Arial" w:hAnsi="Arial" w:cs="Arial"/>
        </w:rPr>
        <w:t xml:space="preserve"> </w:t>
      </w:r>
      <w:r w:rsidR="00CA717D" w:rsidRPr="00472DE8">
        <w:rPr>
          <w:rFonts w:ascii="Arial" w:hAnsi="Arial" w:cs="Arial"/>
        </w:rPr>
        <w:t xml:space="preserve">muszą być wykonane </w:t>
      </w:r>
      <w:r w:rsidRPr="00472DE8">
        <w:rPr>
          <w:rFonts w:ascii="Arial" w:hAnsi="Arial" w:cs="Arial"/>
        </w:rPr>
        <w:t>zgodn</w:t>
      </w:r>
      <w:r w:rsidR="00CA717D" w:rsidRPr="00472DE8">
        <w:rPr>
          <w:rFonts w:ascii="Arial" w:hAnsi="Arial" w:cs="Arial"/>
        </w:rPr>
        <w:t>i</w:t>
      </w:r>
      <w:r w:rsidR="00950E6B" w:rsidRPr="00472DE8">
        <w:rPr>
          <w:rFonts w:ascii="Arial" w:hAnsi="Arial" w:cs="Arial"/>
        </w:rPr>
        <w:t>e</w:t>
      </w:r>
      <w:r w:rsidRPr="00472DE8">
        <w:rPr>
          <w:rFonts w:ascii="Arial" w:hAnsi="Arial" w:cs="Arial"/>
        </w:rPr>
        <w:t xml:space="preserve"> z Rozporządzeniem MSWiA z dnia 7 czerwca 2010 r. w sprawie w sprawie ochrony przeciwpożarowej budynków, innych obiektów budowlanych i terenów.</w:t>
      </w:r>
      <w:r w:rsidR="007209B7" w:rsidRPr="007209B7">
        <w:rPr>
          <w:rFonts w:ascii="Arial" w:hAnsi="Arial" w:cs="Arial"/>
        </w:rPr>
        <w:t xml:space="preserve"> Dz.U. 2010 nr 109 poz. 719</w:t>
      </w:r>
      <w:r w:rsidR="007209B7">
        <w:rPr>
          <w:rFonts w:ascii="Arial" w:hAnsi="Arial" w:cs="Arial"/>
        </w:rPr>
        <w:t>.</w:t>
      </w:r>
    </w:p>
    <w:p w:rsidR="00965006" w:rsidRPr="00472DE8" w:rsidRDefault="00965006" w:rsidP="00CA717D">
      <w:pPr>
        <w:jc w:val="both"/>
        <w:rPr>
          <w:rFonts w:ascii="Arial" w:hAnsi="Arial" w:cs="Arial"/>
        </w:rPr>
      </w:pPr>
      <w:r w:rsidRPr="00472DE8">
        <w:rPr>
          <w:rFonts w:ascii="Arial" w:hAnsi="Arial" w:cs="Arial"/>
        </w:rPr>
        <w:t>Przeglądy techniczne i czynności konserwacyjne urządzeń przeciwpożarowych i gaśnic powinny być przeprowadzane w okresach i w sposób zgodny z instrukcją ustaloną przez producenta.</w:t>
      </w:r>
    </w:p>
    <w:p w:rsidR="00965006" w:rsidRPr="00472DE8" w:rsidRDefault="00965006" w:rsidP="00CA717D">
      <w:pPr>
        <w:jc w:val="both"/>
        <w:rPr>
          <w:rFonts w:ascii="Arial" w:hAnsi="Arial" w:cs="Arial"/>
        </w:rPr>
      </w:pPr>
      <w:r w:rsidRPr="00472DE8">
        <w:rPr>
          <w:rFonts w:ascii="Arial" w:hAnsi="Arial" w:cs="Arial"/>
        </w:rPr>
        <w:t xml:space="preserve">Hydranty wewnętrzne oraz zawory hydrantowe powinny być poddawane przeglądom technicznym i czynnościom konserwacyjnym zgodnie z zasadami określonymi w Polskich Normach dotyczących urządzeń przeciwpożarowych, w dokumentacji </w:t>
      </w:r>
      <w:proofErr w:type="spellStart"/>
      <w:r w:rsidRPr="00472DE8">
        <w:rPr>
          <w:rFonts w:ascii="Arial" w:hAnsi="Arial" w:cs="Arial"/>
        </w:rPr>
        <w:t>techniczno</w:t>
      </w:r>
      <w:proofErr w:type="spellEnd"/>
      <w:r w:rsidRPr="00472DE8">
        <w:rPr>
          <w:rFonts w:ascii="Arial" w:hAnsi="Arial" w:cs="Arial"/>
        </w:rPr>
        <w:t xml:space="preserve"> - ruchowej oraz instrukcjach obsługi.</w:t>
      </w:r>
    </w:p>
    <w:p w:rsidR="001D1DE6" w:rsidRPr="007209B7" w:rsidRDefault="001D1DE6" w:rsidP="007209B7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b/>
          <w:u w:val="single"/>
          <w:lang w:eastAsia="pl-PL"/>
        </w:rPr>
      </w:pPr>
      <w:r w:rsidRPr="007209B7">
        <w:rPr>
          <w:rFonts w:ascii="Arial" w:eastAsia="Times New Roman" w:hAnsi="Arial" w:cs="Arial"/>
          <w:b/>
          <w:u w:val="single"/>
          <w:lang w:eastAsia="pl-PL"/>
        </w:rPr>
        <w:t>Szczegółowy zakres przeglądu technicznego oraz konserwacji gaśnic obejmuje: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>Ocena ogólnego stanu technicznego,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 xml:space="preserve">Sprawdzenie kompletności, czytelności i prawidłowości napisów oraz </w:t>
      </w:r>
      <w:proofErr w:type="spellStart"/>
      <w:r w:rsidRPr="001D1DE6">
        <w:rPr>
          <w:rFonts w:ascii="Arial" w:eastAsia="Times New Roman" w:hAnsi="Arial" w:cs="Arial"/>
          <w:lang w:eastAsia="pl-PL"/>
        </w:rPr>
        <w:t>oznakowań</w:t>
      </w:r>
      <w:proofErr w:type="spellEnd"/>
      <w:r w:rsidRPr="001D1DE6">
        <w:rPr>
          <w:rFonts w:ascii="Arial" w:eastAsia="Times New Roman" w:hAnsi="Arial" w:cs="Arial"/>
          <w:lang w:eastAsia="pl-PL"/>
        </w:rPr>
        <w:t xml:space="preserve"> umieszczonych na gaśnicy,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>Sprawdzenie plomb i zawleczek,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>Ocena stanu zewnętrznego zbiornika oraz powłoki malarskiej,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>Sprawdzenie stanu elementów z tworzyw sztucznych,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>Sprawdzenie stanu węży i prądownic,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>Sprawdzenie skuteczności wskaźnika ciśnienia,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>Sprawdzenie i ewentualna wymiana uszczelki wskaźnika ciśnienia,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 xml:space="preserve">Sprawdzenie masy lub objętości środka gaśniczego, 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 xml:space="preserve"> Sprawdzenie stanu środka gaśniczego (spulchnienie proszku gaśniczego),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 xml:space="preserve"> Sprawdzenie stanu i wag</w:t>
      </w:r>
      <w:r w:rsidR="00730AC6">
        <w:rPr>
          <w:rFonts w:ascii="Arial" w:eastAsia="Times New Roman" w:hAnsi="Arial" w:cs="Arial"/>
          <w:lang w:eastAsia="pl-PL"/>
        </w:rPr>
        <w:t xml:space="preserve">i naboju gazowego (w gaśnicach </w:t>
      </w:r>
      <w:r w:rsidRPr="001D1DE6">
        <w:rPr>
          <w:rFonts w:ascii="Arial" w:eastAsia="Times New Roman" w:hAnsi="Arial" w:cs="Arial"/>
          <w:lang w:eastAsia="pl-PL"/>
        </w:rPr>
        <w:t>),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 xml:space="preserve"> Czyszczenie głowicy,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 xml:space="preserve"> Sprawdzenie stanu wieszaków i uchwytów oraz ich zamocowania,</w:t>
      </w:r>
    </w:p>
    <w:p w:rsidR="001D1DE6" w:rsidRP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 xml:space="preserve"> Sprawdzenie pozostałych parametrów technicznych zgodnie z zaleceniami producenta oraz obowiązującymi Polskimi Normami,</w:t>
      </w:r>
    </w:p>
    <w:p w:rsidR="007E3EAC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>Określenie przydatności (sprawności) sprzętu,</w:t>
      </w:r>
    </w:p>
    <w:p w:rsidR="001D1DE6" w:rsidRPr="007E3EAC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EAC">
        <w:rPr>
          <w:rFonts w:ascii="Arial" w:eastAsia="Times New Roman" w:hAnsi="Arial" w:cs="Arial"/>
          <w:lang w:eastAsia="pl-PL"/>
        </w:rPr>
        <w:t xml:space="preserve"> Oznakowanie gaśnicy kontrolką,</w:t>
      </w:r>
      <w:r w:rsidR="00C8476F" w:rsidRPr="007E3EAC">
        <w:rPr>
          <w:rFonts w:ascii="Arial" w:eastAsia="Times New Roman" w:hAnsi="Arial" w:cs="Arial"/>
          <w:lang w:eastAsia="pl-PL"/>
        </w:rPr>
        <w:t xml:space="preserve"> wraz z datą przeglądu, datą kolejnego przeglądu z podpisem i pieczątką konserwatora,</w:t>
      </w:r>
    </w:p>
    <w:p w:rsidR="001D1DE6" w:rsidRDefault="001D1DE6" w:rsidP="007209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1DE6">
        <w:rPr>
          <w:rFonts w:ascii="Arial" w:eastAsia="Times New Roman" w:hAnsi="Arial" w:cs="Arial"/>
          <w:lang w:eastAsia="pl-PL"/>
        </w:rPr>
        <w:t xml:space="preserve"> Dokonanie stosownych wpisów do protokołu przeglądu i konserwacji.</w:t>
      </w:r>
    </w:p>
    <w:p w:rsidR="00730AC6" w:rsidRPr="001D1DE6" w:rsidRDefault="00730AC6" w:rsidP="00730AC6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847518" w:rsidRPr="00847518" w:rsidRDefault="00847518" w:rsidP="007209B7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b/>
          <w:u w:val="single"/>
          <w:lang w:eastAsia="pl-PL"/>
        </w:rPr>
      </w:pPr>
      <w:r w:rsidRPr="00847518">
        <w:rPr>
          <w:rFonts w:ascii="Arial" w:eastAsia="Times New Roman" w:hAnsi="Arial" w:cs="Arial"/>
          <w:b/>
          <w:u w:val="single"/>
          <w:lang w:eastAsia="pl-PL"/>
        </w:rPr>
        <w:t xml:space="preserve">Szczegółowy zakres przeglądu technicznego oraz konserwacji hydrantów wewnętrznych i </w:t>
      </w:r>
      <w:r w:rsidR="00730AC6">
        <w:rPr>
          <w:rFonts w:ascii="Arial" w:eastAsia="Times New Roman" w:hAnsi="Arial" w:cs="Arial"/>
          <w:b/>
          <w:u w:val="single"/>
          <w:lang w:eastAsia="pl-PL"/>
        </w:rPr>
        <w:t xml:space="preserve">zewnętrznych </w:t>
      </w:r>
      <w:r w:rsidRPr="00847518">
        <w:rPr>
          <w:rFonts w:ascii="Arial" w:eastAsia="Times New Roman" w:hAnsi="Arial" w:cs="Arial"/>
          <w:b/>
          <w:u w:val="single"/>
          <w:lang w:eastAsia="pl-PL"/>
        </w:rPr>
        <w:t>zaworów hydrantowych obejmuje:</w:t>
      </w:r>
    </w:p>
    <w:p w:rsidR="00847518" w:rsidRPr="007E3EAC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518">
        <w:rPr>
          <w:rFonts w:ascii="Arial" w:eastAsia="Times New Roman" w:hAnsi="Arial" w:cs="Arial"/>
          <w:lang w:eastAsia="pl-PL"/>
        </w:rPr>
        <w:lastRenderedPageBreak/>
        <w:t>Ocena ogólnego stanu technicznego,</w:t>
      </w:r>
      <w:r w:rsidR="007010E8" w:rsidRPr="007010E8">
        <w:t xml:space="preserve"> </w:t>
      </w:r>
      <w:r w:rsidR="007010E8" w:rsidRPr="007E3EAC">
        <w:rPr>
          <w:rFonts w:ascii="Arial" w:eastAsia="Times New Roman" w:hAnsi="Arial" w:cs="Arial"/>
          <w:lang w:eastAsia="pl-PL"/>
        </w:rPr>
        <w:t>oględziny zewnętrzne instalacji, czy szafka nie posiada korozji, wgnieceń, czy jest stabilnie zamocowana na odpowiedniej wysokości, czy drzwi otwierają się swobodnie i intuicyjnie, kompletność zamków, kluczyków do otwierania szafki hydrantowej</w:t>
      </w:r>
      <w:r w:rsidR="007209B7">
        <w:rPr>
          <w:rFonts w:ascii="Arial" w:eastAsia="Times New Roman" w:hAnsi="Arial" w:cs="Arial"/>
          <w:lang w:eastAsia="pl-PL"/>
        </w:rPr>
        <w:t>,</w:t>
      </w:r>
    </w:p>
    <w:p w:rsidR="00847518" w:rsidRPr="00847518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518">
        <w:rPr>
          <w:rFonts w:ascii="Arial" w:eastAsia="Times New Roman" w:hAnsi="Arial" w:cs="Arial"/>
          <w:lang w:eastAsia="pl-PL"/>
        </w:rPr>
        <w:t xml:space="preserve">Sprawdzenie kompletności, czytelności i prawidłowości napisów oraz </w:t>
      </w:r>
      <w:proofErr w:type="spellStart"/>
      <w:r w:rsidRPr="00847518">
        <w:rPr>
          <w:rFonts w:ascii="Arial" w:eastAsia="Times New Roman" w:hAnsi="Arial" w:cs="Arial"/>
          <w:lang w:eastAsia="pl-PL"/>
        </w:rPr>
        <w:t>oznakowań</w:t>
      </w:r>
      <w:proofErr w:type="spellEnd"/>
      <w:r w:rsidRPr="00847518">
        <w:rPr>
          <w:rFonts w:ascii="Arial" w:eastAsia="Times New Roman" w:hAnsi="Arial" w:cs="Arial"/>
          <w:lang w:eastAsia="pl-PL"/>
        </w:rPr>
        <w:t xml:space="preserve"> umieszczonych na </w:t>
      </w:r>
      <w:r w:rsidR="007010E8">
        <w:rPr>
          <w:rFonts w:ascii="Arial" w:eastAsia="Times New Roman" w:hAnsi="Arial" w:cs="Arial"/>
          <w:lang w:eastAsia="pl-PL"/>
        </w:rPr>
        <w:t>szafce</w:t>
      </w:r>
      <w:r w:rsidRPr="00847518">
        <w:rPr>
          <w:rFonts w:ascii="Arial" w:eastAsia="Times New Roman" w:hAnsi="Arial" w:cs="Arial"/>
          <w:lang w:eastAsia="pl-PL"/>
        </w:rPr>
        <w:t xml:space="preserve"> hydrantowej,</w:t>
      </w:r>
    </w:p>
    <w:p w:rsidR="008D3C60" w:rsidRDefault="00E0258E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EAC">
        <w:rPr>
          <w:rFonts w:ascii="Arial" w:eastAsia="Times New Roman" w:hAnsi="Arial" w:cs="Arial"/>
          <w:lang w:eastAsia="pl-PL"/>
        </w:rPr>
        <w:t>Sprawdzenie stanu technicznego i funkcjonowania poszczególnych podzespołów hydrantu oraz przewodów zasilających w wodę</w:t>
      </w:r>
      <w:r w:rsidR="008D3C60">
        <w:rPr>
          <w:rFonts w:ascii="Arial" w:eastAsia="Times New Roman" w:hAnsi="Arial" w:cs="Arial"/>
          <w:lang w:eastAsia="pl-PL"/>
        </w:rPr>
        <w:t>,</w:t>
      </w:r>
    </w:p>
    <w:p w:rsidR="00847518" w:rsidRPr="008D3C60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D3C60">
        <w:rPr>
          <w:rFonts w:ascii="Arial" w:eastAsia="Times New Roman" w:hAnsi="Arial" w:cs="Arial"/>
          <w:lang w:eastAsia="pl-PL"/>
        </w:rPr>
        <w:t xml:space="preserve">Sprawdzenie mocowania </w:t>
      </w:r>
      <w:r w:rsidR="007010E8" w:rsidRPr="008D3C60">
        <w:rPr>
          <w:rFonts w:ascii="Arial" w:eastAsia="Times New Roman" w:hAnsi="Arial" w:cs="Arial"/>
          <w:lang w:eastAsia="pl-PL"/>
        </w:rPr>
        <w:t>szafki hydrantowej</w:t>
      </w:r>
      <w:r w:rsidRPr="008D3C60">
        <w:rPr>
          <w:rFonts w:ascii="Arial" w:eastAsia="Times New Roman" w:hAnsi="Arial" w:cs="Arial"/>
          <w:lang w:eastAsia="pl-PL"/>
        </w:rPr>
        <w:t>,</w:t>
      </w:r>
    </w:p>
    <w:p w:rsidR="007E3EAC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518">
        <w:rPr>
          <w:rFonts w:ascii="Arial" w:eastAsia="Times New Roman" w:hAnsi="Arial" w:cs="Arial"/>
          <w:lang w:eastAsia="pl-PL"/>
        </w:rPr>
        <w:t>Sprawdzenie zaworu hydrantowego (stanu uszczelek, łatwości uruchomienia, itp.),</w:t>
      </w:r>
    </w:p>
    <w:p w:rsidR="00847518" w:rsidRPr="007E3EAC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EAC">
        <w:rPr>
          <w:rFonts w:ascii="Arial" w:eastAsia="Times New Roman" w:hAnsi="Arial" w:cs="Arial"/>
          <w:lang w:eastAsia="pl-PL"/>
        </w:rPr>
        <w:t>Pomiar wydajności i ciśnienia hydrantu, legalizowanym sprzętem pomiarowym,</w:t>
      </w:r>
      <w:r w:rsidR="00E0258E" w:rsidRPr="007E3EAC">
        <w:rPr>
          <w:rFonts w:ascii="Arial" w:eastAsia="Times New Roman" w:hAnsi="Arial" w:cs="Arial"/>
          <w:lang w:eastAsia="pl-PL"/>
        </w:rPr>
        <w:t xml:space="preserve"> (</w:t>
      </w:r>
      <w:r w:rsidR="007010E8" w:rsidRPr="007E3EAC">
        <w:rPr>
          <w:rFonts w:ascii="Arial" w:eastAsia="Times New Roman" w:hAnsi="Arial" w:cs="Arial"/>
          <w:lang w:eastAsia="pl-PL"/>
        </w:rPr>
        <w:t>aktualne świadectwo wzorcowania urządzenia pomiarowego</w:t>
      </w:r>
      <w:r w:rsidR="00C8476F" w:rsidRPr="007E3EAC">
        <w:rPr>
          <w:rFonts w:ascii="Arial" w:eastAsia="Times New Roman" w:hAnsi="Arial" w:cs="Arial"/>
          <w:lang w:eastAsia="pl-PL"/>
        </w:rPr>
        <w:t>, sprawdzenie wydajności podczas jednoczesnego poboru wody z dwóch najniekorzystniej</w:t>
      </w:r>
      <w:r w:rsidR="007E3EAC">
        <w:rPr>
          <w:rFonts w:ascii="Arial" w:eastAsia="Times New Roman" w:hAnsi="Arial" w:cs="Arial"/>
          <w:lang w:eastAsia="pl-PL"/>
        </w:rPr>
        <w:t xml:space="preserve"> </w:t>
      </w:r>
      <w:r w:rsidR="00C8476F" w:rsidRPr="007E3EAC">
        <w:rPr>
          <w:rFonts w:ascii="Arial" w:eastAsia="Times New Roman" w:hAnsi="Arial" w:cs="Arial"/>
          <w:lang w:eastAsia="pl-PL"/>
        </w:rPr>
        <w:t>położonych pod względem hydraulicznym punktów</w:t>
      </w:r>
      <w:r w:rsidR="008D3C60">
        <w:rPr>
          <w:rFonts w:ascii="Arial" w:eastAsia="Times New Roman" w:hAnsi="Arial" w:cs="Arial"/>
          <w:lang w:eastAsia="pl-PL"/>
        </w:rPr>
        <w:t>,</w:t>
      </w:r>
    </w:p>
    <w:p w:rsidR="00847518" w:rsidRPr="00847518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518">
        <w:rPr>
          <w:rFonts w:ascii="Arial" w:eastAsia="Times New Roman" w:hAnsi="Arial" w:cs="Arial"/>
          <w:lang w:eastAsia="pl-PL"/>
        </w:rPr>
        <w:t>Ocena ewentualnych uszkodzeń i korozji,</w:t>
      </w:r>
    </w:p>
    <w:p w:rsidR="00847518" w:rsidRPr="00847518" w:rsidRDefault="007010E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Sprawdzenie stanu</w:t>
      </w:r>
      <w:r w:rsidR="00847518" w:rsidRPr="00847518">
        <w:rPr>
          <w:rFonts w:ascii="Arial" w:eastAsia="Times New Roman" w:hAnsi="Arial" w:cs="Arial"/>
          <w:lang w:eastAsia="pl-PL"/>
        </w:rPr>
        <w:t xml:space="preserve"> węża (ocena stanu taśmy wężowej, wykładziny, łączników, uszczelek, taśmowania),</w:t>
      </w:r>
    </w:p>
    <w:p w:rsidR="007E3EAC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518">
        <w:rPr>
          <w:rFonts w:ascii="Arial" w:eastAsia="Times New Roman" w:hAnsi="Arial" w:cs="Arial"/>
          <w:lang w:eastAsia="pl-PL"/>
        </w:rPr>
        <w:t>Sprawdzenie stanu zwijadła wężowego,</w:t>
      </w:r>
    </w:p>
    <w:p w:rsidR="00847518" w:rsidRPr="007E3EAC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EAC">
        <w:rPr>
          <w:rFonts w:ascii="Arial" w:eastAsia="Times New Roman" w:hAnsi="Arial" w:cs="Arial"/>
          <w:lang w:eastAsia="pl-PL"/>
        </w:rPr>
        <w:t xml:space="preserve"> Sprawdzenie</w:t>
      </w:r>
      <w:r w:rsidR="00C8476F" w:rsidRPr="007E3EAC">
        <w:rPr>
          <w:rFonts w:ascii="Arial" w:eastAsia="Times New Roman" w:hAnsi="Arial" w:cs="Arial"/>
          <w:lang w:eastAsia="pl-PL"/>
        </w:rPr>
        <w:t xml:space="preserve"> term</w:t>
      </w:r>
      <w:r w:rsidR="00A83064">
        <w:rPr>
          <w:rFonts w:ascii="Arial" w:eastAsia="Times New Roman" w:hAnsi="Arial" w:cs="Arial"/>
          <w:lang w:eastAsia="pl-PL"/>
        </w:rPr>
        <w:t>inu próby ciśnieniowej węży hyd</w:t>
      </w:r>
      <w:r w:rsidR="00C8476F" w:rsidRPr="007E3EAC">
        <w:rPr>
          <w:rFonts w:ascii="Arial" w:eastAsia="Times New Roman" w:hAnsi="Arial" w:cs="Arial"/>
          <w:lang w:eastAsia="pl-PL"/>
        </w:rPr>
        <w:t>rantowych</w:t>
      </w:r>
      <w:r w:rsidRPr="007E3EAC">
        <w:rPr>
          <w:rFonts w:ascii="Arial" w:eastAsia="Times New Roman" w:hAnsi="Arial" w:cs="Arial"/>
          <w:lang w:eastAsia="pl-PL"/>
        </w:rPr>
        <w:t>,</w:t>
      </w:r>
    </w:p>
    <w:p w:rsidR="00847518" w:rsidRPr="00847518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518">
        <w:rPr>
          <w:rFonts w:ascii="Arial" w:eastAsia="Times New Roman" w:hAnsi="Arial" w:cs="Arial"/>
          <w:lang w:eastAsia="pl-PL"/>
        </w:rPr>
        <w:t xml:space="preserve"> Sprawdzenie prądownicy (prądownice z regulacją należy pozostawić w pozycji zamkniętej),</w:t>
      </w:r>
    </w:p>
    <w:p w:rsidR="00847518" w:rsidRPr="00847518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518">
        <w:rPr>
          <w:rFonts w:ascii="Arial" w:eastAsia="Times New Roman" w:hAnsi="Arial" w:cs="Arial"/>
          <w:lang w:eastAsia="pl-PL"/>
        </w:rPr>
        <w:t xml:space="preserve"> Sprawdzenie pozostałych parametrów technicznych zgodnie z zaleceniami producenta oraz obowiązującymi Polskimi Normami,</w:t>
      </w:r>
    </w:p>
    <w:p w:rsidR="00847518" w:rsidRPr="00847518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518">
        <w:rPr>
          <w:rFonts w:ascii="Arial" w:eastAsia="Times New Roman" w:hAnsi="Arial" w:cs="Arial"/>
          <w:lang w:eastAsia="pl-PL"/>
        </w:rPr>
        <w:t xml:space="preserve"> Sprawdzenie zamknięć szafek hydrantowych i zaworowych,</w:t>
      </w:r>
    </w:p>
    <w:p w:rsidR="007E3EAC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518">
        <w:rPr>
          <w:rFonts w:ascii="Arial" w:eastAsia="Times New Roman" w:hAnsi="Arial" w:cs="Arial"/>
          <w:lang w:eastAsia="pl-PL"/>
        </w:rPr>
        <w:t xml:space="preserve"> </w:t>
      </w:r>
      <w:r w:rsidRPr="007E3EAC">
        <w:rPr>
          <w:rFonts w:ascii="Arial" w:eastAsia="Times New Roman" w:hAnsi="Arial" w:cs="Arial"/>
          <w:lang w:eastAsia="pl-PL"/>
        </w:rPr>
        <w:t>Określenie przydatności (sprawności) sprzętu,</w:t>
      </w:r>
    </w:p>
    <w:p w:rsidR="00847518" w:rsidRPr="007E3EAC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E3EAC">
        <w:rPr>
          <w:rFonts w:ascii="Arial" w:eastAsia="Times New Roman" w:hAnsi="Arial" w:cs="Arial"/>
          <w:lang w:eastAsia="pl-PL"/>
        </w:rPr>
        <w:t>Oznakowanie szafek hydrantowych</w:t>
      </w:r>
      <w:r w:rsidR="007010E8" w:rsidRPr="007E3EAC">
        <w:rPr>
          <w:rFonts w:ascii="Arial" w:eastAsia="Times New Roman" w:hAnsi="Arial" w:cs="Arial"/>
          <w:lang w:eastAsia="pl-PL"/>
        </w:rPr>
        <w:t xml:space="preserve"> po przeglądzie </w:t>
      </w:r>
      <w:r w:rsidRPr="007E3EAC">
        <w:rPr>
          <w:rFonts w:ascii="Arial" w:eastAsia="Times New Roman" w:hAnsi="Arial" w:cs="Arial"/>
          <w:lang w:eastAsia="pl-PL"/>
        </w:rPr>
        <w:t>kontrolką,</w:t>
      </w:r>
      <w:r w:rsidR="007010E8" w:rsidRPr="007209B7">
        <w:rPr>
          <w:rFonts w:ascii="Arial" w:eastAsia="Times New Roman" w:hAnsi="Arial" w:cs="Arial"/>
          <w:lang w:eastAsia="pl-PL"/>
        </w:rPr>
        <w:t xml:space="preserve"> </w:t>
      </w:r>
      <w:r w:rsidR="007010E8" w:rsidRPr="007E3EAC">
        <w:rPr>
          <w:rFonts w:ascii="Arial" w:eastAsia="Times New Roman" w:hAnsi="Arial" w:cs="Arial"/>
          <w:lang w:eastAsia="pl-PL"/>
        </w:rPr>
        <w:t>z napisem „SPRAWDZONY” wraz z datą przegl</w:t>
      </w:r>
      <w:r w:rsidR="00C8476F" w:rsidRPr="007E3EAC">
        <w:rPr>
          <w:rFonts w:ascii="Arial" w:eastAsia="Times New Roman" w:hAnsi="Arial" w:cs="Arial"/>
          <w:lang w:eastAsia="pl-PL"/>
        </w:rPr>
        <w:t xml:space="preserve">ądu, datą kolejnego przeglądu z podpisem i </w:t>
      </w:r>
      <w:r w:rsidR="007010E8" w:rsidRPr="007E3EAC">
        <w:rPr>
          <w:rFonts w:ascii="Arial" w:eastAsia="Times New Roman" w:hAnsi="Arial" w:cs="Arial"/>
          <w:lang w:eastAsia="pl-PL"/>
        </w:rPr>
        <w:t>pieczątką konserwatora,</w:t>
      </w:r>
    </w:p>
    <w:p w:rsidR="00847518" w:rsidRPr="00847518" w:rsidRDefault="00847518" w:rsidP="007209B7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518">
        <w:rPr>
          <w:rFonts w:ascii="Arial" w:eastAsia="Times New Roman" w:hAnsi="Arial" w:cs="Arial"/>
          <w:lang w:eastAsia="pl-PL"/>
        </w:rPr>
        <w:t xml:space="preserve"> Dokonanie stosownych wpisów do protokołu przeglądu i konserwacji.</w:t>
      </w:r>
    </w:p>
    <w:p w:rsidR="009F45B1" w:rsidRDefault="009F45B1" w:rsidP="00CA717D">
      <w:pPr>
        <w:jc w:val="both"/>
        <w:rPr>
          <w:sz w:val="24"/>
          <w:szCs w:val="24"/>
        </w:rPr>
      </w:pPr>
    </w:p>
    <w:p w:rsidR="009F45B1" w:rsidRPr="009F45B1" w:rsidRDefault="009F45B1" w:rsidP="007209B7">
      <w:pPr>
        <w:pStyle w:val="Akapitzlist"/>
        <w:numPr>
          <w:ilvl w:val="0"/>
          <w:numId w:val="2"/>
        </w:numPr>
        <w:ind w:left="133"/>
        <w:rPr>
          <w:rFonts w:ascii="Arial" w:hAnsi="Arial" w:cs="Arial"/>
        </w:rPr>
      </w:pPr>
      <w:r w:rsidRPr="009F45B1">
        <w:rPr>
          <w:rFonts w:ascii="Arial" w:hAnsi="Arial" w:cs="Arial"/>
          <w:b/>
          <w:u w:val="single"/>
        </w:rPr>
        <w:t xml:space="preserve">Szczegółowy zakres przeglądu technicznego </w:t>
      </w:r>
      <w:r>
        <w:rPr>
          <w:rFonts w:ascii="Arial" w:hAnsi="Arial" w:cs="Arial"/>
          <w:b/>
          <w:u w:val="single"/>
        </w:rPr>
        <w:t>s</w:t>
      </w:r>
      <w:r w:rsidRPr="009F45B1">
        <w:rPr>
          <w:rFonts w:ascii="Arial" w:hAnsi="Arial" w:cs="Arial"/>
          <w:b/>
          <w:u w:val="single"/>
        </w:rPr>
        <w:t>ystem</w:t>
      </w:r>
      <w:r w:rsidR="00646236">
        <w:rPr>
          <w:rFonts w:ascii="Arial" w:hAnsi="Arial" w:cs="Arial"/>
          <w:b/>
          <w:u w:val="single"/>
        </w:rPr>
        <w:t>u</w:t>
      </w:r>
      <w:r w:rsidRPr="009F45B1">
        <w:rPr>
          <w:rFonts w:ascii="Arial" w:hAnsi="Arial" w:cs="Arial"/>
          <w:b/>
          <w:u w:val="single"/>
        </w:rPr>
        <w:t xml:space="preserve"> sygnalizacji pożarowej obejmuje:</w:t>
      </w:r>
    </w:p>
    <w:p w:rsidR="00C620EE" w:rsidRPr="007209B7" w:rsidRDefault="009F45B1" w:rsidP="007209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209B7">
        <w:rPr>
          <w:rFonts w:ascii="Arial" w:eastAsia="Times New Roman" w:hAnsi="Arial" w:cs="Arial"/>
          <w:lang w:eastAsia="pl-PL"/>
        </w:rPr>
        <w:t>S</w:t>
      </w:r>
      <w:r w:rsidR="00CA759F" w:rsidRPr="007209B7">
        <w:rPr>
          <w:rFonts w:ascii="Arial" w:eastAsia="Times New Roman" w:hAnsi="Arial" w:cs="Arial"/>
          <w:lang w:eastAsia="pl-PL"/>
        </w:rPr>
        <w:t>prawdzenie każdej czujki, ręczn</w:t>
      </w:r>
      <w:r w:rsidR="00967296" w:rsidRPr="007209B7">
        <w:rPr>
          <w:rFonts w:ascii="Arial" w:eastAsia="Times New Roman" w:hAnsi="Arial" w:cs="Arial"/>
          <w:lang w:eastAsia="pl-PL"/>
        </w:rPr>
        <w:t>ego</w:t>
      </w:r>
      <w:r w:rsidR="00CA759F" w:rsidRPr="007209B7">
        <w:rPr>
          <w:rFonts w:ascii="Arial" w:eastAsia="Times New Roman" w:hAnsi="Arial" w:cs="Arial"/>
          <w:lang w:eastAsia="pl-PL"/>
        </w:rPr>
        <w:t xml:space="preserve"> ostrzegacz</w:t>
      </w:r>
      <w:r w:rsidR="00391BB4" w:rsidRPr="007209B7">
        <w:rPr>
          <w:rFonts w:ascii="Arial" w:eastAsia="Times New Roman" w:hAnsi="Arial" w:cs="Arial"/>
          <w:lang w:eastAsia="pl-PL"/>
        </w:rPr>
        <w:t>a</w:t>
      </w:r>
      <w:r w:rsidR="00CA759F" w:rsidRPr="007209B7">
        <w:rPr>
          <w:rFonts w:ascii="Arial" w:eastAsia="Times New Roman" w:hAnsi="Arial" w:cs="Arial"/>
          <w:lang w:eastAsia="pl-PL"/>
        </w:rPr>
        <w:t xml:space="preserve"> pożarow</w:t>
      </w:r>
      <w:r w:rsidR="00391BB4" w:rsidRPr="007209B7">
        <w:rPr>
          <w:rFonts w:ascii="Arial" w:eastAsia="Times New Roman" w:hAnsi="Arial" w:cs="Arial"/>
          <w:lang w:eastAsia="pl-PL"/>
        </w:rPr>
        <w:t>ego</w:t>
      </w:r>
      <w:r w:rsidR="00CA759F" w:rsidRPr="007209B7">
        <w:rPr>
          <w:rFonts w:ascii="Arial" w:eastAsia="Times New Roman" w:hAnsi="Arial" w:cs="Arial"/>
          <w:lang w:eastAsia="pl-PL"/>
        </w:rPr>
        <w:t xml:space="preserve"> oraz sygnalizator</w:t>
      </w:r>
      <w:r w:rsidR="00391BB4" w:rsidRPr="007209B7">
        <w:rPr>
          <w:rFonts w:ascii="Arial" w:eastAsia="Times New Roman" w:hAnsi="Arial" w:cs="Arial"/>
          <w:lang w:eastAsia="pl-PL"/>
        </w:rPr>
        <w:t>a</w:t>
      </w:r>
      <w:r w:rsidR="00CA759F" w:rsidRPr="007209B7">
        <w:rPr>
          <w:rFonts w:ascii="Arial" w:eastAsia="Times New Roman" w:hAnsi="Arial" w:cs="Arial"/>
          <w:lang w:eastAsia="pl-PL"/>
        </w:rPr>
        <w:t xml:space="preserve"> akustyczn</w:t>
      </w:r>
      <w:r w:rsidR="00391BB4" w:rsidRPr="007209B7">
        <w:rPr>
          <w:rFonts w:ascii="Arial" w:eastAsia="Times New Roman" w:hAnsi="Arial" w:cs="Arial"/>
          <w:lang w:eastAsia="pl-PL"/>
        </w:rPr>
        <w:t>ego</w:t>
      </w:r>
      <w:r w:rsidR="00967296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na poprawność działania z</w:t>
      </w:r>
      <w:r w:rsidR="008D3C60" w:rsidRPr="007209B7">
        <w:rPr>
          <w:rFonts w:ascii="Arial" w:eastAsia="Times New Roman" w:hAnsi="Arial" w:cs="Arial"/>
          <w:lang w:eastAsia="pl-PL"/>
        </w:rPr>
        <w:t>godnie z zaleceniami producenta,</w:t>
      </w:r>
    </w:p>
    <w:p w:rsidR="00963C41" w:rsidRPr="007209B7" w:rsidRDefault="00391BB4" w:rsidP="007209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209B7">
        <w:rPr>
          <w:rFonts w:ascii="Arial" w:eastAsia="Times New Roman" w:hAnsi="Arial" w:cs="Arial"/>
          <w:lang w:eastAsia="pl-PL"/>
        </w:rPr>
        <w:t>S</w:t>
      </w:r>
      <w:r w:rsidR="00CA759F" w:rsidRPr="007209B7">
        <w:rPr>
          <w:rFonts w:ascii="Arial" w:eastAsia="Times New Roman" w:hAnsi="Arial" w:cs="Arial"/>
          <w:lang w:eastAsia="pl-PL"/>
        </w:rPr>
        <w:t>prawdzenie zdatności centrali sygnalizacji pożarowej do uaktywniania wszystkich funkcji</w:t>
      </w:r>
      <w:r w:rsidR="00963C41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pomocniczych</w:t>
      </w:r>
      <w:r w:rsidR="008D3C60" w:rsidRPr="007209B7">
        <w:rPr>
          <w:rFonts w:ascii="Arial" w:eastAsia="Times New Roman" w:hAnsi="Arial" w:cs="Arial"/>
          <w:lang w:eastAsia="pl-PL"/>
        </w:rPr>
        <w:t>,</w:t>
      </w:r>
    </w:p>
    <w:p w:rsidR="00990B4B" w:rsidRPr="007209B7" w:rsidRDefault="00730AC6" w:rsidP="007209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209B7">
        <w:rPr>
          <w:rFonts w:ascii="Arial" w:eastAsia="Times New Roman" w:hAnsi="Arial" w:cs="Arial"/>
          <w:lang w:eastAsia="pl-PL"/>
        </w:rPr>
        <w:lastRenderedPageBreak/>
        <w:t>S</w:t>
      </w:r>
      <w:r w:rsidR="007E3EAC" w:rsidRPr="007209B7">
        <w:rPr>
          <w:rFonts w:ascii="Arial" w:eastAsia="Times New Roman" w:hAnsi="Arial" w:cs="Arial"/>
          <w:lang w:eastAsia="pl-PL"/>
        </w:rPr>
        <w:t xml:space="preserve">prawdzenie wzrokowo, czy wszystkie połączenia kablowe i sprzęt są </w:t>
      </w:r>
      <w:r w:rsidR="00CA759F" w:rsidRPr="007209B7">
        <w:rPr>
          <w:rFonts w:ascii="Arial" w:eastAsia="Times New Roman" w:hAnsi="Arial" w:cs="Arial"/>
          <w:lang w:eastAsia="pl-PL"/>
        </w:rPr>
        <w:t>sprawne,</w:t>
      </w:r>
      <w:r w:rsidR="00963C41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nieuszkodz</w:t>
      </w:r>
      <w:r w:rsidR="008D3C60" w:rsidRPr="007209B7">
        <w:rPr>
          <w:rFonts w:ascii="Arial" w:eastAsia="Times New Roman" w:hAnsi="Arial" w:cs="Arial"/>
          <w:lang w:eastAsia="pl-PL"/>
        </w:rPr>
        <w:t>one i odpowiednio zabezpieczone,</w:t>
      </w:r>
    </w:p>
    <w:p w:rsidR="00990B4B" w:rsidRPr="007209B7" w:rsidRDefault="005D1C55" w:rsidP="007209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209B7">
        <w:rPr>
          <w:rFonts w:ascii="Arial" w:eastAsia="Times New Roman" w:hAnsi="Arial" w:cs="Arial"/>
          <w:lang w:eastAsia="pl-PL"/>
        </w:rPr>
        <w:t>D</w:t>
      </w:r>
      <w:r w:rsidR="00CA759F" w:rsidRPr="007209B7">
        <w:rPr>
          <w:rFonts w:ascii="Arial" w:eastAsia="Times New Roman" w:hAnsi="Arial" w:cs="Arial"/>
          <w:lang w:eastAsia="pl-PL"/>
        </w:rPr>
        <w:t>okonanie oględzin, w celu ustalenia, czy w budynku nastąpiły jakieś zmiany budowlane lub</w:t>
      </w:r>
      <w:r w:rsidR="00990B4B" w:rsidRPr="007209B7">
        <w:rPr>
          <w:rFonts w:ascii="Arial" w:eastAsia="Times New Roman" w:hAnsi="Arial" w:cs="Arial"/>
          <w:lang w:eastAsia="pl-PL"/>
        </w:rPr>
        <w:t xml:space="preserve"> </w:t>
      </w:r>
      <w:r w:rsidR="00730AC6" w:rsidRPr="007209B7">
        <w:rPr>
          <w:rFonts w:ascii="Arial" w:eastAsia="Times New Roman" w:hAnsi="Arial" w:cs="Arial"/>
          <w:lang w:eastAsia="pl-PL"/>
        </w:rPr>
        <w:t xml:space="preserve">w jego </w:t>
      </w:r>
      <w:r w:rsidR="00CA759F" w:rsidRPr="007209B7">
        <w:rPr>
          <w:rFonts w:ascii="Arial" w:eastAsia="Times New Roman" w:hAnsi="Arial" w:cs="Arial"/>
          <w:lang w:eastAsia="pl-PL"/>
        </w:rPr>
        <w:t>przeznaczeniu, które mogły wpłynąć na rozmieszczenie czujek</w:t>
      </w:r>
      <w:r w:rsidR="00730AC6" w:rsidRPr="007209B7">
        <w:rPr>
          <w:rFonts w:ascii="Arial" w:eastAsia="Times New Roman" w:hAnsi="Arial" w:cs="Arial"/>
          <w:lang w:eastAsia="pl-PL"/>
        </w:rPr>
        <w:t xml:space="preserve"> i </w:t>
      </w:r>
      <w:r w:rsidR="00CA759F" w:rsidRPr="007209B7">
        <w:rPr>
          <w:rFonts w:ascii="Arial" w:eastAsia="Times New Roman" w:hAnsi="Arial" w:cs="Arial"/>
          <w:lang w:eastAsia="pl-PL"/>
        </w:rPr>
        <w:t>ręcznych</w:t>
      </w:r>
      <w:r w:rsidR="00990B4B" w:rsidRPr="007209B7">
        <w:rPr>
          <w:rFonts w:ascii="Arial" w:eastAsia="Times New Roman" w:hAnsi="Arial" w:cs="Arial"/>
          <w:lang w:eastAsia="pl-PL"/>
        </w:rPr>
        <w:t xml:space="preserve"> </w:t>
      </w:r>
      <w:r w:rsidR="00730AC6" w:rsidRPr="007209B7">
        <w:rPr>
          <w:rFonts w:ascii="Arial" w:eastAsia="Times New Roman" w:hAnsi="Arial" w:cs="Arial"/>
          <w:lang w:eastAsia="pl-PL"/>
        </w:rPr>
        <w:t>ostrzegaczy</w:t>
      </w:r>
      <w:r w:rsidR="00CA759F" w:rsidRPr="007209B7">
        <w:rPr>
          <w:rFonts w:ascii="Arial" w:eastAsia="Times New Roman" w:hAnsi="Arial" w:cs="Arial"/>
          <w:lang w:eastAsia="pl-PL"/>
        </w:rPr>
        <w:t xml:space="preserve"> pożarowych oraz sygnalizatorów akustycznych. Oględziny powinny także</w:t>
      </w:r>
      <w:r w:rsidR="00990B4B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potwierdzić, czy pod każdą czujką jest utrzymana wolna przestrzeń, co najmniej 0,5 m we</w:t>
      </w:r>
      <w:r w:rsidR="00990B4B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wszystkich kierunkach i czy wszystkie ręczne ostrzegacze pożarowe są dostępne i</w:t>
      </w:r>
      <w:r w:rsidR="00990B4B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widoczne,</w:t>
      </w:r>
    </w:p>
    <w:p w:rsidR="000B548D" w:rsidRPr="007209B7" w:rsidRDefault="00730AC6" w:rsidP="007209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209B7">
        <w:rPr>
          <w:rFonts w:ascii="Arial" w:eastAsia="Times New Roman" w:hAnsi="Arial" w:cs="Arial"/>
          <w:lang w:eastAsia="pl-PL"/>
        </w:rPr>
        <w:t>S</w:t>
      </w:r>
      <w:r w:rsidR="00CA759F" w:rsidRPr="007209B7">
        <w:rPr>
          <w:rFonts w:ascii="Arial" w:eastAsia="Times New Roman" w:hAnsi="Arial" w:cs="Arial"/>
          <w:lang w:eastAsia="pl-PL"/>
        </w:rPr>
        <w:t>prawdzenie i przeprowadz</w:t>
      </w:r>
      <w:r w:rsidR="008D3C60" w:rsidRPr="007209B7">
        <w:rPr>
          <w:rFonts w:ascii="Arial" w:eastAsia="Times New Roman" w:hAnsi="Arial" w:cs="Arial"/>
          <w:lang w:eastAsia="pl-PL"/>
        </w:rPr>
        <w:t>enie próby baterii akumulatorów,</w:t>
      </w:r>
      <w:r w:rsidR="000B548D" w:rsidRPr="007209B7">
        <w:rPr>
          <w:rFonts w:ascii="Arial" w:eastAsia="Times New Roman" w:hAnsi="Arial" w:cs="Arial"/>
          <w:lang w:eastAsia="pl-PL"/>
        </w:rPr>
        <w:t xml:space="preserve"> </w:t>
      </w:r>
    </w:p>
    <w:p w:rsidR="001D1DE6" w:rsidRPr="007209B7" w:rsidRDefault="005D10E7" w:rsidP="007209B7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209B7">
        <w:rPr>
          <w:rFonts w:ascii="Arial" w:eastAsia="Times New Roman" w:hAnsi="Arial" w:cs="Arial"/>
          <w:lang w:eastAsia="pl-PL"/>
        </w:rPr>
        <w:t>Przegląd</w:t>
      </w:r>
      <w:r w:rsidR="00CA759F" w:rsidRPr="007209B7">
        <w:rPr>
          <w:rFonts w:ascii="Arial" w:eastAsia="Times New Roman" w:hAnsi="Arial" w:cs="Arial"/>
          <w:lang w:eastAsia="pl-PL"/>
        </w:rPr>
        <w:t xml:space="preserve"> powin</w:t>
      </w:r>
      <w:r w:rsidRPr="007209B7">
        <w:rPr>
          <w:rFonts w:ascii="Arial" w:eastAsia="Times New Roman" w:hAnsi="Arial" w:cs="Arial"/>
          <w:lang w:eastAsia="pl-PL"/>
        </w:rPr>
        <w:t>ien</w:t>
      </w:r>
      <w:r w:rsidR="00CA759F" w:rsidRPr="007209B7">
        <w:rPr>
          <w:rFonts w:ascii="Arial" w:eastAsia="Times New Roman" w:hAnsi="Arial" w:cs="Arial"/>
          <w:lang w:eastAsia="pl-PL"/>
        </w:rPr>
        <w:t xml:space="preserve"> polegać na dojściu do każdego punktu dozorowego (elementu) z osobna,</w:t>
      </w:r>
      <w:r w:rsidR="000B548D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 xml:space="preserve">spowodowaniu jego zadziałania (np. czujki dymu aerozolowym imitatorem </w:t>
      </w:r>
      <w:r w:rsidR="00730AC6" w:rsidRPr="007209B7">
        <w:rPr>
          <w:rFonts w:ascii="Arial" w:eastAsia="Times New Roman" w:hAnsi="Arial" w:cs="Arial"/>
          <w:lang w:eastAsia="pl-PL"/>
        </w:rPr>
        <w:t>dymu)</w:t>
      </w:r>
      <w:r w:rsidR="008D3C60" w:rsidRPr="007209B7">
        <w:rPr>
          <w:rFonts w:ascii="Arial" w:eastAsia="Times New Roman" w:hAnsi="Arial" w:cs="Arial"/>
          <w:lang w:eastAsia="pl-PL"/>
        </w:rPr>
        <w:t xml:space="preserve"> </w:t>
      </w:r>
      <w:r w:rsidR="00730AC6" w:rsidRPr="007209B7">
        <w:rPr>
          <w:rFonts w:ascii="Arial" w:eastAsia="Times New Roman" w:hAnsi="Arial" w:cs="Arial"/>
          <w:lang w:eastAsia="pl-PL"/>
        </w:rPr>
        <w:t xml:space="preserve">i </w:t>
      </w:r>
      <w:r w:rsidR="00CA759F" w:rsidRPr="007209B7">
        <w:rPr>
          <w:rFonts w:ascii="Arial" w:eastAsia="Times New Roman" w:hAnsi="Arial" w:cs="Arial"/>
          <w:lang w:eastAsia="pl-PL"/>
        </w:rPr>
        <w:t>sprawdzeniu</w:t>
      </w:r>
      <w:r w:rsidR="000B548D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poprawnej reakcji zgodnie z DTR producenta. Podczas przeglądów Konserwator powinien zgodnie z</w:t>
      </w:r>
      <w:r w:rsidR="000B548D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DTR centrali zablokować uruchomienie elementów automatyki pożarniczej oraz transmisję alarmów</w:t>
      </w:r>
      <w:r w:rsidR="000B548D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wychodzących na zewnątrz do monitoringu. Każda zauważona nieprawidłowość powinna być odnotowana w książce przeglądów i możliwie szybko</w:t>
      </w:r>
      <w:r w:rsidR="000B548D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usunięta.</w:t>
      </w:r>
      <w:r w:rsidR="000B548D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Jeżeli naprawa będzie wymagała poniesienia dodatkowych kosztów można jej dokonać tylko</w:t>
      </w:r>
      <w:r w:rsidR="000B548D" w:rsidRPr="007209B7">
        <w:rPr>
          <w:rFonts w:ascii="Arial" w:eastAsia="Times New Roman" w:hAnsi="Arial" w:cs="Arial"/>
          <w:lang w:eastAsia="pl-PL"/>
        </w:rPr>
        <w:t xml:space="preserve"> </w:t>
      </w:r>
      <w:r w:rsidR="00CA759F" w:rsidRPr="007209B7">
        <w:rPr>
          <w:rFonts w:ascii="Arial" w:eastAsia="Times New Roman" w:hAnsi="Arial" w:cs="Arial"/>
          <w:lang w:eastAsia="pl-PL"/>
        </w:rPr>
        <w:t>po uzyskaniu zgody Zamawiającego.</w:t>
      </w:r>
    </w:p>
    <w:p w:rsidR="00965006" w:rsidRPr="007E3EAC" w:rsidRDefault="00965006" w:rsidP="007F2DA4">
      <w:pPr>
        <w:rPr>
          <w:rFonts w:ascii="Arial" w:hAnsi="Arial" w:cs="Arial"/>
          <w:b/>
          <w:u w:val="single"/>
        </w:rPr>
      </w:pPr>
      <w:r w:rsidRPr="007E3EAC">
        <w:rPr>
          <w:rFonts w:ascii="Arial" w:hAnsi="Arial" w:cs="Arial"/>
          <w:b/>
          <w:u w:val="single"/>
        </w:rPr>
        <w:t>Wykaz sprzętu do przeglądu:</w:t>
      </w:r>
    </w:p>
    <w:p w:rsidR="007F2DA4" w:rsidRPr="007E3EAC" w:rsidRDefault="007F2DA4" w:rsidP="007F2DA4">
      <w:pPr>
        <w:rPr>
          <w:rFonts w:ascii="Arial" w:hAnsi="Arial" w:cs="Arial"/>
          <w:b/>
          <w:u w:val="single"/>
        </w:rPr>
      </w:pPr>
      <w:r w:rsidRPr="007E3EAC">
        <w:rPr>
          <w:rFonts w:ascii="Arial" w:hAnsi="Arial" w:cs="Arial"/>
          <w:b/>
          <w:u w:val="single"/>
        </w:rPr>
        <w:t xml:space="preserve">GAŚNICE </w:t>
      </w:r>
    </w:p>
    <w:p w:rsidR="005568F0" w:rsidRPr="005568F0" w:rsidRDefault="005568F0" w:rsidP="005568F0">
      <w:pPr>
        <w:rPr>
          <w:rFonts w:ascii="Arial" w:hAnsi="Arial" w:cs="Arial"/>
        </w:rPr>
      </w:pPr>
      <w:r w:rsidRPr="005568F0">
        <w:rPr>
          <w:rFonts w:ascii="Arial" w:hAnsi="Arial" w:cs="Arial"/>
        </w:rPr>
        <w:t>Gaśnica proszkowa GP-4X ABC</w:t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  <w:t>131</w:t>
      </w:r>
      <w:r w:rsidRPr="005568F0">
        <w:rPr>
          <w:rFonts w:ascii="Arial" w:hAnsi="Arial" w:cs="Arial"/>
        </w:rPr>
        <w:tab/>
        <w:t>szt.</w:t>
      </w:r>
    </w:p>
    <w:p w:rsidR="005568F0" w:rsidRPr="005568F0" w:rsidRDefault="005568F0" w:rsidP="005568F0">
      <w:pPr>
        <w:rPr>
          <w:rFonts w:ascii="Arial" w:hAnsi="Arial" w:cs="Arial"/>
        </w:rPr>
      </w:pPr>
      <w:r w:rsidRPr="005568F0">
        <w:rPr>
          <w:rFonts w:ascii="Arial" w:hAnsi="Arial" w:cs="Arial"/>
        </w:rPr>
        <w:t xml:space="preserve">Gaśnica proszkowa GP-2x ABC </w:t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  <w:t>11</w:t>
      </w:r>
      <w:r w:rsidRPr="005568F0">
        <w:rPr>
          <w:rFonts w:ascii="Arial" w:hAnsi="Arial" w:cs="Arial"/>
        </w:rPr>
        <w:tab/>
        <w:t xml:space="preserve">szt. </w:t>
      </w:r>
    </w:p>
    <w:p w:rsidR="005568F0" w:rsidRPr="005568F0" w:rsidRDefault="005568F0" w:rsidP="005568F0">
      <w:pPr>
        <w:rPr>
          <w:rFonts w:ascii="Arial" w:hAnsi="Arial" w:cs="Arial"/>
        </w:rPr>
      </w:pPr>
      <w:r w:rsidRPr="005568F0">
        <w:rPr>
          <w:rFonts w:ascii="Arial" w:hAnsi="Arial" w:cs="Arial"/>
        </w:rPr>
        <w:t>Gaśnica śniegowa GS-5x  BC</w:t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  <w:t>28</w:t>
      </w:r>
      <w:r w:rsidRPr="005568F0">
        <w:rPr>
          <w:rFonts w:ascii="Arial" w:hAnsi="Arial" w:cs="Arial"/>
        </w:rPr>
        <w:tab/>
        <w:t>szt.</w:t>
      </w:r>
    </w:p>
    <w:p w:rsidR="005568F0" w:rsidRPr="005568F0" w:rsidRDefault="005568F0" w:rsidP="005568F0">
      <w:pPr>
        <w:rPr>
          <w:rFonts w:ascii="Arial" w:hAnsi="Arial" w:cs="Arial"/>
        </w:rPr>
      </w:pPr>
      <w:r w:rsidRPr="005568F0">
        <w:rPr>
          <w:rFonts w:ascii="Arial" w:hAnsi="Arial" w:cs="Arial"/>
        </w:rPr>
        <w:t>Gaśnica śniegowa GS-2x B</w:t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  <w:t>55</w:t>
      </w:r>
      <w:r w:rsidRPr="005568F0">
        <w:rPr>
          <w:rFonts w:ascii="Arial" w:hAnsi="Arial" w:cs="Arial"/>
        </w:rPr>
        <w:tab/>
        <w:t>szt.</w:t>
      </w:r>
    </w:p>
    <w:p w:rsidR="005568F0" w:rsidRPr="005568F0" w:rsidRDefault="005568F0" w:rsidP="005568F0">
      <w:pPr>
        <w:rPr>
          <w:rFonts w:ascii="Arial" w:hAnsi="Arial" w:cs="Arial"/>
        </w:rPr>
      </w:pPr>
      <w:r w:rsidRPr="005568F0">
        <w:rPr>
          <w:rFonts w:ascii="Arial" w:hAnsi="Arial" w:cs="Arial"/>
        </w:rPr>
        <w:t>Gaśnica GWG-2X</w:t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  <w:t>2</w:t>
      </w:r>
      <w:r w:rsidRPr="005568F0">
        <w:rPr>
          <w:rFonts w:ascii="Arial" w:hAnsi="Arial" w:cs="Arial"/>
        </w:rPr>
        <w:tab/>
        <w:t>szt.</w:t>
      </w:r>
    </w:p>
    <w:p w:rsidR="005568F0" w:rsidRPr="005568F0" w:rsidRDefault="005568F0" w:rsidP="005568F0">
      <w:pPr>
        <w:rPr>
          <w:rFonts w:ascii="Arial" w:hAnsi="Arial" w:cs="Arial"/>
        </w:rPr>
      </w:pPr>
      <w:r w:rsidRPr="005568F0">
        <w:rPr>
          <w:rFonts w:ascii="Arial" w:hAnsi="Arial" w:cs="Arial"/>
        </w:rPr>
        <w:t>Gaśnica proszkowa GP-1</w:t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  <w:t>3</w:t>
      </w:r>
      <w:r w:rsidRPr="005568F0">
        <w:rPr>
          <w:rFonts w:ascii="Arial" w:hAnsi="Arial" w:cs="Arial"/>
        </w:rPr>
        <w:tab/>
        <w:t>szt.</w:t>
      </w:r>
    </w:p>
    <w:p w:rsidR="005568F0" w:rsidRPr="005568F0" w:rsidRDefault="005568F0" w:rsidP="005568F0">
      <w:pPr>
        <w:rPr>
          <w:rFonts w:ascii="Arial" w:hAnsi="Arial" w:cs="Arial"/>
        </w:rPr>
      </w:pP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  <w:t>-----------------------</w:t>
      </w:r>
    </w:p>
    <w:p w:rsidR="005568F0" w:rsidRDefault="005568F0" w:rsidP="005568F0">
      <w:pPr>
        <w:rPr>
          <w:rFonts w:ascii="Arial" w:hAnsi="Arial" w:cs="Arial"/>
        </w:rPr>
      </w:pP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</w:r>
      <w:r w:rsidRPr="005568F0">
        <w:rPr>
          <w:rFonts w:ascii="Arial" w:hAnsi="Arial" w:cs="Arial"/>
        </w:rPr>
        <w:tab/>
        <w:t>230    szt.</w:t>
      </w:r>
    </w:p>
    <w:p w:rsidR="005348B5" w:rsidRPr="007E3EAC" w:rsidRDefault="005348B5" w:rsidP="005568F0">
      <w:pPr>
        <w:rPr>
          <w:rFonts w:ascii="Arial" w:hAnsi="Arial" w:cs="Arial"/>
          <w:b/>
          <w:u w:val="single"/>
        </w:rPr>
      </w:pPr>
      <w:r w:rsidRPr="007E3EAC">
        <w:rPr>
          <w:rFonts w:ascii="Arial" w:hAnsi="Arial" w:cs="Arial"/>
          <w:b/>
          <w:u w:val="single"/>
        </w:rPr>
        <w:t xml:space="preserve">HYDRANTY </w:t>
      </w:r>
    </w:p>
    <w:p w:rsidR="005348B5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>- Hydrant wewnętrzny</w:t>
      </w:r>
      <w:r w:rsidR="00530A35" w:rsidRPr="00472DE8">
        <w:rPr>
          <w:rFonts w:ascii="Arial" w:hAnsi="Arial" w:cs="Arial"/>
        </w:rPr>
        <w:t xml:space="preserve"> DN 25</w:t>
      </w:r>
      <w:r w:rsidR="00530A35" w:rsidRPr="00472DE8">
        <w:rPr>
          <w:rFonts w:ascii="Arial" w:hAnsi="Arial" w:cs="Arial"/>
        </w:rPr>
        <w:tab/>
      </w:r>
      <w:r w:rsidR="00530A35" w:rsidRPr="00472DE8">
        <w:rPr>
          <w:rFonts w:ascii="Arial" w:hAnsi="Arial" w:cs="Arial"/>
        </w:rPr>
        <w:tab/>
      </w:r>
      <w:r w:rsidR="00530A35" w:rsidRPr="00472DE8">
        <w:rPr>
          <w:rFonts w:ascii="Arial" w:hAnsi="Arial" w:cs="Arial"/>
        </w:rPr>
        <w:tab/>
      </w:r>
      <w:r w:rsidR="008D3C60">
        <w:rPr>
          <w:rFonts w:ascii="Arial" w:hAnsi="Arial" w:cs="Arial"/>
        </w:rPr>
        <w:t>7</w:t>
      </w:r>
      <w:r w:rsidR="00360752">
        <w:rPr>
          <w:rFonts w:ascii="Arial" w:hAnsi="Arial" w:cs="Arial"/>
        </w:rPr>
        <w:t xml:space="preserve"> </w:t>
      </w:r>
      <w:r w:rsidRPr="00472DE8">
        <w:rPr>
          <w:rFonts w:ascii="Arial" w:hAnsi="Arial" w:cs="Arial"/>
        </w:rPr>
        <w:t>szt.</w:t>
      </w:r>
    </w:p>
    <w:p w:rsidR="005348B5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>- Hydrant wewnętrzny DN 52</w:t>
      </w:r>
      <w:r w:rsidR="00530A35" w:rsidRPr="00472DE8">
        <w:rPr>
          <w:rFonts w:ascii="Arial" w:hAnsi="Arial" w:cs="Arial"/>
        </w:rPr>
        <w:tab/>
      </w:r>
      <w:r w:rsidR="00530A35" w:rsidRPr="00472DE8">
        <w:rPr>
          <w:rFonts w:ascii="Arial" w:hAnsi="Arial" w:cs="Arial"/>
        </w:rPr>
        <w:tab/>
      </w:r>
      <w:r w:rsidR="00530A35" w:rsidRPr="00472DE8">
        <w:rPr>
          <w:rFonts w:ascii="Arial" w:hAnsi="Arial" w:cs="Arial"/>
        </w:rPr>
        <w:tab/>
      </w:r>
      <w:r w:rsidRPr="00472DE8">
        <w:rPr>
          <w:rFonts w:ascii="Arial" w:hAnsi="Arial" w:cs="Arial"/>
        </w:rPr>
        <w:t>49</w:t>
      </w:r>
      <w:r w:rsidR="00360752">
        <w:rPr>
          <w:rFonts w:ascii="Arial" w:hAnsi="Arial" w:cs="Arial"/>
        </w:rPr>
        <w:t xml:space="preserve"> </w:t>
      </w:r>
      <w:r w:rsidRPr="00472DE8">
        <w:rPr>
          <w:rFonts w:ascii="Arial" w:hAnsi="Arial" w:cs="Arial"/>
        </w:rPr>
        <w:t>szt.</w:t>
      </w:r>
    </w:p>
    <w:p w:rsidR="007F2DA4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>- Hydrant zewnętrzny DN</w:t>
      </w:r>
      <w:r w:rsidR="00556F8B">
        <w:rPr>
          <w:rFonts w:ascii="Arial" w:hAnsi="Arial" w:cs="Arial"/>
        </w:rPr>
        <w:t xml:space="preserve"> </w:t>
      </w:r>
      <w:r w:rsidRPr="00472DE8">
        <w:rPr>
          <w:rFonts w:ascii="Arial" w:hAnsi="Arial" w:cs="Arial"/>
        </w:rPr>
        <w:t>80</w:t>
      </w:r>
      <w:r w:rsidR="00530A35" w:rsidRPr="00472DE8">
        <w:rPr>
          <w:rFonts w:ascii="Arial" w:hAnsi="Arial" w:cs="Arial"/>
        </w:rPr>
        <w:tab/>
      </w:r>
      <w:r w:rsidR="00530A35" w:rsidRPr="00472DE8">
        <w:rPr>
          <w:rFonts w:ascii="Arial" w:hAnsi="Arial" w:cs="Arial"/>
        </w:rPr>
        <w:tab/>
      </w:r>
      <w:r w:rsidR="00530A35" w:rsidRPr="00472DE8">
        <w:rPr>
          <w:rFonts w:ascii="Arial" w:hAnsi="Arial" w:cs="Arial"/>
        </w:rPr>
        <w:tab/>
      </w:r>
      <w:r w:rsidR="00681BC4" w:rsidRPr="00472DE8">
        <w:rPr>
          <w:rFonts w:ascii="Arial" w:hAnsi="Arial" w:cs="Arial"/>
        </w:rPr>
        <w:t>1</w:t>
      </w:r>
      <w:r w:rsidRPr="00472DE8">
        <w:rPr>
          <w:rFonts w:ascii="Arial" w:hAnsi="Arial" w:cs="Arial"/>
        </w:rPr>
        <w:t>6</w:t>
      </w:r>
      <w:r w:rsidR="00360752">
        <w:rPr>
          <w:rFonts w:ascii="Arial" w:hAnsi="Arial" w:cs="Arial"/>
        </w:rPr>
        <w:t xml:space="preserve"> </w:t>
      </w:r>
      <w:r w:rsidRPr="00472DE8">
        <w:rPr>
          <w:rFonts w:ascii="Arial" w:hAnsi="Arial" w:cs="Arial"/>
        </w:rPr>
        <w:t>szt.</w:t>
      </w:r>
    </w:p>
    <w:p w:rsidR="005568F0" w:rsidRDefault="005568F0" w:rsidP="007F2DA4">
      <w:pPr>
        <w:rPr>
          <w:rFonts w:ascii="Arial" w:hAnsi="Arial" w:cs="Arial"/>
          <w:b/>
          <w:u w:val="single"/>
        </w:rPr>
      </w:pPr>
    </w:p>
    <w:p w:rsidR="005568F0" w:rsidRDefault="005568F0" w:rsidP="007F2DA4">
      <w:pPr>
        <w:rPr>
          <w:rFonts w:ascii="Arial" w:hAnsi="Arial" w:cs="Arial"/>
          <w:b/>
          <w:u w:val="single"/>
        </w:rPr>
      </w:pPr>
    </w:p>
    <w:p w:rsidR="005568F0" w:rsidRDefault="005568F0" w:rsidP="007F2DA4">
      <w:pPr>
        <w:rPr>
          <w:rFonts w:ascii="Arial" w:hAnsi="Arial" w:cs="Arial"/>
          <w:b/>
          <w:u w:val="single"/>
        </w:rPr>
      </w:pPr>
    </w:p>
    <w:p w:rsidR="005568F0" w:rsidRDefault="005568F0" w:rsidP="007F2DA4">
      <w:pPr>
        <w:rPr>
          <w:rFonts w:ascii="Arial" w:hAnsi="Arial" w:cs="Arial"/>
          <w:b/>
          <w:u w:val="single"/>
        </w:rPr>
      </w:pPr>
    </w:p>
    <w:p w:rsidR="007F2DA4" w:rsidRPr="007E3EAC" w:rsidRDefault="007F2DA4" w:rsidP="007F2DA4">
      <w:pPr>
        <w:rPr>
          <w:rFonts w:ascii="Arial" w:hAnsi="Arial" w:cs="Arial"/>
          <w:b/>
          <w:u w:val="single"/>
        </w:rPr>
      </w:pPr>
      <w:r w:rsidRPr="007E3EAC">
        <w:rPr>
          <w:rFonts w:ascii="Arial" w:hAnsi="Arial" w:cs="Arial"/>
          <w:b/>
          <w:u w:val="single"/>
        </w:rPr>
        <w:t>SYSTEM SYGNALIZACJI POŻARU  (POKOJE GOŚCINNE)</w:t>
      </w:r>
    </w:p>
    <w:p w:rsidR="005348B5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>- centrala Polon 4100</w:t>
      </w:r>
      <w:r w:rsidRPr="00472DE8">
        <w:rPr>
          <w:rFonts w:ascii="Arial" w:hAnsi="Arial" w:cs="Arial"/>
        </w:rPr>
        <w:tab/>
      </w:r>
      <w:r w:rsidRPr="00472DE8">
        <w:rPr>
          <w:rFonts w:ascii="Arial" w:hAnsi="Arial" w:cs="Arial"/>
        </w:rPr>
        <w:tab/>
      </w:r>
      <w:r w:rsidRPr="00472DE8">
        <w:rPr>
          <w:rFonts w:ascii="Arial" w:hAnsi="Arial" w:cs="Arial"/>
        </w:rPr>
        <w:tab/>
      </w:r>
      <w:r w:rsidRPr="00472DE8">
        <w:rPr>
          <w:rFonts w:ascii="Arial" w:hAnsi="Arial" w:cs="Arial"/>
        </w:rPr>
        <w:tab/>
        <w:t>1szt.</w:t>
      </w:r>
    </w:p>
    <w:p w:rsidR="005348B5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 xml:space="preserve">- Adapter czujek radiowych </w:t>
      </w:r>
      <w:r w:rsidRPr="00472DE8">
        <w:rPr>
          <w:rFonts w:ascii="Arial" w:hAnsi="Arial" w:cs="Arial"/>
        </w:rPr>
        <w:tab/>
      </w:r>
      <w:r w:rsidRPr="00472DE8">
        <w:rPr>
          <w:rFonts w:ascii="Arial" w:hAnsi="Arial" w:cs="Arial"/>
        </w:rPr>
        <w:tab/>
      </w:r>
      <w:r w:rsidRPr="00472DE8">
        <w:rPr>
          <w:rFonts w:ascii="Arial" w:hAnsi="Arial" w:cs="Arial"/>
        </w:rPr>
        <w:tab/>
        <w:t>1szt.</w:t>
      </w:r>
    </w:p>
    <w:p w:rsidR="005348B5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>- Syg</w:t>
      </w:r>
      <w:r w:rsidR="005568F0">
        <w:rPr>
          <w:rFonts w:ascii="Arial" w:hAnsi="Arial" w:cs="Arial"/>
        </w:rPr>
        <w:t xml:space="preserve">nalizator akustyczny SAL-4001 </w:t>
      </w:r>
      <w:r w:rsidR="005568F0">
        <w:rPr>
          <w:rFonts w:ascii="Arial" w:hAnsi="Arial" w:cs="Arial"/>
        </w:rPr>
        <w:tab/>
      </w:r>
      <w:r w:rsidRPr="00472DE8">
        <w:rPr>
          <w:rFonts w:ascii="Arial" w:hAnsi="Arial" w:cs="Arial"/>
        </w:rPr>
        <w:t>6szt.</w:t>
      </w:r>
    </w:p>
    <w:p w:rsidR="005348B5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>- Sygnalizator akustyczny SA-K7</w:t>
      </w:r>
      <w:r w:rsidRPr="00472DE8">
        <w:rPr>
          <w:rFonts w:ascii="Arial" w:hAnsi="Arial" w:cs="Arial"/>
        </w:rPr>
        <w:tab/>
      </w:r>
      <w:r w:rsidRPr="00472DE8">
        <w:rPr>
          <w:rFonts w:ascii="Arial" w:hAnsi="Arial" w:cs="Arial"/>
        </w:rPr>
        <w:tab/>
        <w:t>1szt.</w:t>
      </w:r>
    </w:p>
    <w:p w:rsidR="005348B5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>- Rę</w:t>
      </w:r>
      <w:r w:rsidR="00360752">
        <w:rPr>
          <w:rFonts w:ascii="Arial" w:hAnsi="Arial" w:cs="Arial"/>
        </w:rPr>
        <w:t>czny ostrzegacz pożarowy (ROP)</w:t>
      </w:r>
      <w:r w:rsidR="00360752">
        <w:rPr>
          <w:rFonts w:ascii="Arial" w:hAnsi="Arial" w:cs="Arial"/>
        </w:rPr>
        <w:tab/>
      </w:r>
      <w:r w:rsidRPr="00472DE8">
        <w:rPr>
          <w:rFonts w:ascii="Arial" w:hAnsi="Arial" w:cs="Arial"/>
        </w:rPr>
        <w:t>6</w:t>
      </w:r>
      <w:r w:rsidR="00360752">
        <w:rPr>
          <w:rFonts w:ascii="Arial" w:hAnsi="Arial" w:cs="Arial"/>
        </w:rPr>
        <w:t xml:space="preserve"> </w:t>
      </w:r>
      <w:r w:rsidRPr="00472DE8">
        <w:rPr>
          <w:rFonts w:ascii="Arial" w:hAnsi="Arial" w:cs="Arial"/>
        </w:rPr>
        <w:t>szt.</w:t>
      </w:r>
    </w:p>
    <w:p w:rsidR="005348B5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>- czujka temperatury TUN-4043</w:t>
      </w:r>
      <w:r w:rsidRPr="00472DE8">
        <w:rPr>
          <w:rFonts w:ascii="Arial" w:hAnsi="Arial" w:cs="Arial"/>
        </w:rPr>
        <w:tab/>
      </w:r>
      <w:r w:rsidRPr="00472DE8">
        <w:rPr>
          <w:rFonts w:ascii="Arial" w:hAnsi="Arial" w:cs="Arial"/>
        </w:rPr>
        <w:tab/>
        <w:t>1szt.</w:t>
      </w:r>
    </w:p>
    <w:p w:rsidR="005348B5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>- optyczna radiowa czujka DUR-4047</w:t>
      </w:r>
      <w:r w:rsidRPr="00472DE8">
        <w:rPr>
          <w:rFonts w:ascii="Arial" w:hAnsi="Arial" w:cs="Arial"/>
        </w:rPr>
        <w:tab/>
        <w:t>12</w:t>
      </w:r>
      <w:r w:rsidR="00360752">
        <w:rPr>
          <w:rFonts w:ascii="Arial" w:hAnsi="Arial" w:cs="Arial"/>
        </w:rPr>
        <w:t xml:space="preserve"> </w:t>
      </w:r>
      <w:r w:rsidRPr="00472DE8">
        <w:rPr>
          <w:rFonts w:ascii="Arial" w:hAnsi="Arial" w:cs="Arial"/>
        </w:rPr>
        <w:t>szt.</w:t>
      </w:r>
    </w:p>
    <w:p w:rsidR="005348B5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>- puszka przyłączeniowa AWOZ/A WOP</w:t>
      </w:r>
      <w:r w:rsidRPr="00472DE8">
        <w:rPr>
          <w:rFonts w:ascii="Arial" w:hAnsi="Arial" w:cs="Arial"/>
        </w:rPr>
        <w:tab/>
        <w:t>1szt.</w:t>
      </w:r>
    </w:p>
    <w:p w:rsidR="005348B5" w:rsidRPr="00472DE8" w:rsidRDefault="005348B5" w:rsidP="007F2DA4">
      <w:pPr>
        <w:rPr>
          <w:rFonts w:ascii="Arial" w:hAnsi="Arial" w:cs="Arial"/>
        </w:rPr>
      </w:pPr>
      <w:r w:rsidRPr="00472DE8">
        <w:rPr>
          <w:rFonts w:ascii="Arial" w:hAnsi="Arial" w:cs="Arial"/>
        </w:rPr>
        <w:t>- czujka optyczna dymu DOR-4043</w:t>
      </w:r>
      <w:r w:rsidRPr="00472DE8">
        <w:rPr>
          <w:rFonts w:ascii="Arial" w:hAnsi="Arial" w:cs="Arial"/>
        </w:rPr>
        <w:tab/>
      </w:r>
      <w:r w:rsidRPr="00472DE8">
        <w:rPr>
          <w:rFonts w:ascii="Arial" w:hAnsi="Arial" w:cs="Arial"/>
        </w:rPr>
        <w:tab/>
        <w:t>12</w:t>
      </w:r>
      <w:r w:rsidR="00360752">
        <w:rPr>
          <w:rFonts w:ascii="Arial" w:hAnsi="Arial" w:cs="Arial"/>
        </w:rPr>
        <w:t xml:space="preserve"> </w:t>
      </w:r>
      <w:r w:rsidRPr="00472DE8">
        <w:rPr>
          <w:rFonts w:ascii="Arial" w:hAnsi="Arial" w:cs="Arial"/>
        </w:rPr>
        <w:t>szt.</w:t>
      </w:r>
    </w:p>
    <w:p w:rsidR="005568F0" w:rsidRDefault="005568F0" w:rsidP="00530A35">
      <w:pPr>
        <w:rPr>
          <w:rFonts w:ascii="Arial" w:hAnsi="Arial" w:cs="Arial"/>
        </w:rPr>
      </w:pPr>
    </w:p>
    <w:p w:rsidR="005568F0" w:rsidRPr="005568F0" w:rsidRDefault="005568F0" w:rsidP="00530A35">
      <w:pPr>
        <w:rPr>
          <w:rFonts w:ascii="Arial" w:hAnsi="Arial" w:cs="Arial"/>
          <w:b/>
          <w:u w:val="single"/>
        </w:rPr>
      </w:pPr>
      <w:r w:rsidRPr="005568F0">
        <w:rPr>
          <w:rFonts w:ascii="Arial" w:hAnsi="Arial" w:cs="Arial"/>
          <w:b/>
          <w:u w:val="single"/>
        </w:rPr>
        <w:t xml:space="preserve">DRZWI PPOŻ. </w:t>
      </w:r>
    </w:p>
    <w:p w:rsidR="007F2DA4" w:rsidRDefault="005348B5" w:rsidP="00530A35">
      <w:pPr>
        <w:rPr>
          <w:rFonts w:ascii="Arial" w:hAnsi="Arial" w:cs="Arial"/>
        </w:rPr>
      </w:pPr>
      <w:r w:rsidRPr="00472DE8">
        <w:rPr>
          <w:rFonts w:ascii="Arial" w:hAnsi="Arial" w:cs="Arial"/>
        </w:rPr>
        <w:t xml:space="preserve">- </w:t>
      </w:r>
      <w:r w:rsidR="005B1EB4">
        <w:rPr>
          <w:rFonts w:ascii="Arial" w:hAnsi="Arial" w:cs="Arial"/>
        </w:rPr>
        <w:t xml:space="preserve">system sterowania drzwiami p.poż </w:t>
      </w:r>
      <w:r w:rsidR="00530A35" w:rsidRPr="00472DE8">
        <w:rPr>
          <w:rFonts w:ascii="Arial" w:hAnsi="Arial" w:cs="Arial"/>
        </w:rPr>
        <w:tab/>
        <w:t>1kpl.</w:t>
      </w:r>
    </w:p>
    <w:p w:rsidR="005568F0" w:rsidRPr="005568F0" w:rsidRDefault="005568F0" w:rsidP="00530A35">
      <w:pPr>
        <w:rPr>
          <w:rFonts w:ascii="Arial" w:hAnsi="Arial" w:cs="Arial"/>
          <w:b/>
          <w:u w:val="single"/>
        </w:rPr>
      </w:pPr>
    </w:p>
    <w:p w:rsidR="005568F0" w:rsidRDefault="005568F0" w:rsidP="00530A35">
      <w:pPr>
        <w:rPr>
          <w:rStyle w:val="Wyrnienieintensywne"/>
          <w:rFonts w:ascii="Arial" w:hAnsi="Arial" w:cs="Arial"/>
          <w:i w:val="0"/>
          <w:color w:val="000000" w:themeColor="text1"/>
          <w:u w:val="single"/>
        </w:rPr>
      </w:pPr>
      <w:r w:rsidRPr="005568F0">
        <w:rPr>
          <w:rStyle w:val="Wyrnienieintensywne"/>
          <w:rFonts w:ascii="Arial" w:hAnsi="Arial" w:cs="Arial"/>
          <w:i w:val="0"/>
          <w:color w:val="000000" w:themeColor="text1"/>
          <w:u w:val="single"/>
        </w:rPr>
        <w:t>SYSTEM SYGNALIZACJI POŻARU  (BUDYNEK 9)</w:t>
      </w:r>
    </w:p>
    <w:p w:rsidR="0084017F" w:rsidRDefault="0084017F" w:rsidP="0084017F">
      <w:pPr>
        <w:rPr>
          <w:rStyle w:val="Wyrnienieintensywne"/>
          <w:rFonts w:ascii="Arial" w:hAnsi="Arial" w:cs="Arial"/>
          <w:b w:val="0"/>
          <w:i w:val="0"/>
          <w:color w:val="000000" w:themeColor="text1"/>
        </w:rPr>
      </w:pP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>-Centrala FAS</w:t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  <w:t>1</w:t>
      </w:r>
      <w:r w:rsidR="00E323D0">
        <w:rPr>
          <w:rStyle w:val="Wyrnienieintensywne"/>
          <w:rFonts w:ascii="Arial" w:hAnsi="Arial" w:cs="Arial"/>
          <w:b w:val="0"/>
          <w:i w:val="0"/>
          <w:color w:val="000000" w:themeColor="text1"/>
        </w:rPr>
        <w:t xml:space="preserve"> </w:t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>szt.</w:t>
      </w:r>
    </w:p>
    <w:p w:rsidR="0084017F" w:rsidRPr="0084017F" w:rsidRDefault="0084017F" w:rsidP="0084017F">
      <w:pPr>
        <w:rPr>
          <w:rStyle w:val="Wyrnienieintensywne"/>
          <w:rFonts w:ascii="Arial" w:hAnsi="Arial" w:cs="Arial"/>
          <w:b w:val="0"/>
          <w:i w:val="0"/>
          <w:color w:val="000000" w:themeColor="text1"/>
        </w:rPr>
      </w:pP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>-</w:t>
      </w:r>
      <w:r w:rsidRPr="0084017F">
        <w:rPr>
          <w:rStyle w:val="Wyrnienieintensywne"/>
          <w:rFonts w:ascii="Arial" w:hAnsi="Arial" w:cs="Arial"/>
          <w:b w:val="0"/>
          <w:i w:val="0"/>
          <w:color w:val="000000" w:themeColor="text1"/>
        </w:rPr>
        <w:t>Czujka dymu S</w:t>
      </w:r>
      <w:r w:rsidRPr="0084017F"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</w:r>
      <w:r w:rsidRPr="0084017F">
        <w:rPr>
          <w:rStyle w:val="Wyrnienieintensywne"/>
          <w:rFonts w:ascii="Arial" w:hAnsi="Arial" w:cs="Arial"/>
          <w:b w:val="0"/>
          <w:i w:val="0"/>
          <w:color w:val="000000" w:themeColor="text1"/>
        </w:rPr>
        <w:t>27</w:t>
      </w:r>
      <w:r w:rsidR="00E323D0">
        <w:rPr>
          <w:rStyle w:val="Wyrnienieintensywne"/>
          <w:rFonts w:ascii="Arial" w:hAnsi="Arial" w:cs="Arial"/>
          <w:b w:val="0"/>
          <w:i w:val="0"/>
          <w:color w:val="000000" w:themeColor="text1"/>
        </w:rPr>
        <w:t xml:space="preserve"> </w:t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>szt.</w:t>
      </w:r>
    </w:p>
    <w:p w:rsidR="0084017F" w:rsidRPr="0084017F" w:rsidRDefault="0084017F" w:rsidP="0084017F">
      <w:pPr>
        <w:rPr>
          <w:rStyle w:val="Wyrnienieintensywne"/>
          <w:rFonts w:ascii="Arial" w:hAnsi="Arial" w:cs="Arial"/>
          <w:b w:val="0"/>
          <w:i w:val="0"/>
          <w:color w:val="000000" w:themeColor="text1"/>
        </w:rPr>
      </w:pP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>-</w:t>
      </w:r>
      <w:r w:rsidRPr="0084017F">
        <w:rPr>
          <w:rStyle w:val="Wyrnienieintensywne"/>
          <w:rFonts w:ascii="Arial" w:hAnsi="Arial" w:cs="Arial"/>
          <w:b w:val="0"/>
          <w:i w:val="0"/>
          <w:color w:val="000000" w:themeColor="text1"/>
        </w:rPr>
        <w:t>Ręczny ostrzegacz pożarowy ROP</w:t>
      </w:r>
      <w:r w:rsidR="00404F08">
        <w:rPr>
          <w:rStyle w:val="Wyrnienieintensywne"/>
          <w:rFonts w:ascii="Arial" w:hAnsi="Arial" w:cs="Arial"/>
          <w:b w:val="0"/>
          <w:i w:val="0"/>
          <w:color w:val="000000" w:themeColor="text1"/>
        </w:rPr>
        <w:t xml:space="preserve"> </w:t>
      </w:r>
      <w:r w:rsidRPr="0084017F">
        <w:rPr>
          <w:rStyle w:val="Wyrnienieintensywne"/>
          <w:rFonts w:ascii="Arial" w:hAnsi="Arial" w:cs="Arial"/>
          <w:b w:val="0"/>
          <w:i w:val="0"/>
          <w:color w:val="000000" w:themeColor="text1"/>
        </w:rPr>
        <w:t>21</w:t>
      </w:r>
      <w:r w:rsidRPr="0084017F"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  <w:t>14</w:t>
      </w:r>
      <w:r w:rsidR="00E323D0">
        <w:rPr>
          <w:rStyle w:val="Wyrnienieintensywne"/>
          <w:rFonts w:ascii="Arial" w:hAnsi="Arial" w:cs="Arial"/>
          <w:b w:val="0"/>
          <w:i w:val="0"/>
          <w:color w:val="000000" w:themeColor="text1"/>
        </w:rPr>
        <w:t xml:space="preserve"> </w:t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>szt.</w:t>
      </w:r>
    </w:p>
    <w:p w:rsidR="0084017F" w:rsidRPr="0084017F" w:rsidRDefault="0084017F" w:rsidP="0084017F">
      <w:pPr>
        <w:rPr>
          <w:rStyle w:val="Wyrnienieintensywne"/>
          <w:rFonts w:ascii="Arial" w:hAnsi="Arial" w:cs="Arial"/>
          <w:b w:val="0"/>
          <w:i w:val="0"/>
          <w:color w:val="000000" w:themeColor="text1"/>
        </w:rPr>
      </w:pP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>-</w:t>
      </w:r>
      <w:r w:rsidRPr="0084017F">
        <w:rPr>
          <w:rStyle w:val="Wyrnienieintensywne"/>
          <w:rFonts w:ascii="Arial" w:hAnsi="Arial" w:cs="Arial"/>
          <w:b w:val="0"/>
          <w:i w:val="0"/>
          <w:color w:val="000000" w:themeColor="text1"/>
        </w:rPr>
        <w:t>Sygnalizator SA-K5N</w:t>
      </w:r>
      <w:r w:rsidRPr="0084017F"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</w:r>
      <w:r w:rsidR="00E323D0"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</w:r>
      <w:r w:rsidR="00E323D0">
        <w:rPr>
          <w:rStyle w:val="Wyrnienieintensywne"/>
          <w:rFonts w:ascii="Arial" w:hAnsi="Arial" w:cs="Arial"/>
          <w:b w:val="0"/>
          <w:i w:val="0"/>
          <w:color w:val="000000" w:themeColor="text1"/>
        </w:rPr>
        <w:tab/>
      </w:r>
      <w:r w:rsidRPr="0084017F">
        <w:rPr>
          <w:rStyle w:val="Wyrnienieintensywne"/>
          <w:rFonts w:ascii="Arial" w:hAnsi="Arial" w:cs="Arial"/>
          <w:b w:val="0"/>
          <w:i w:val="0"/>
          <w:color w:val="000000" w:themeColor="text1"/>
        </w:rPr>
        <w:t>10</w:t>
      </w:r>
      <w:r w:rsidR="00E323D0">
        <w:rPr>
          <w:rStyle w:val="Wyrnienieintensywne"/>
          <w:rFonts w:ascii="Arial" w:hAnsi="Arial" w:cs="Arial"/>
          <w:b w:val="0"/>
          <w:i w:val="0"/>
          <w:color w:val="000000" w:themeColor="text1"/>
        </w:rPr>
        <w:t xml:space="preserve"> </w:t>
      </w:r>
      <w:r>
        <w:rPr>
          <w:rStyle w:val="Wyrnienieintensywne"/>
          <w:rFonts w:ascii="Arial" w:hAnsi="Arial" w:cs="Arial"/>
          <w:b w:val="0"/>
          <w:i w:val="0"/>
          <w:color w:val="000000" w:themeColor="text1"/>
        </w:rPr>
        <w:t>szt.</w:t>
      </w:r>
    </w:p>
    <w:p w:rsidR="005568F0" w:rsidRPr="0084017F" w:rsidRDefault="005568F0" w:rsidP="0084017F">
      <w:pPr>
        <w:rPr>
          <w:rStyle w:val="Wyrnienieintensywne"/>
          <w:rFonts w:ascii="Arial" w:hAnsi="Arial" w:cs="Arial"/>
          <w:b w:val="0"/>
          <w:i w:val="0"/>
          <w:color w:val="000000" w:themeColor="text1"/>
        </w:rPr>
      </w:pPr>
    </w:p>
    <w:sectPr w:rsidR="005568F0" w:rsidRPr="0084017F" w:rsidSect="00C3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FC3"/>
    <w:multiLevelType w:val="hybridMultilevel"/>
    <w:tmpl w:val="923684CA"/>
    <w:lvl w:ilvl="0" w:tplc="6A628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E2CFF"/>
    <w:multiLevelType w:val="hybridMultilevel"/>
    <w:tmpl w:val="D1BEE620"/>
    <w:lvl w:ilvl="0" w:tplc="6A628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D3B52"/>
    <w:multiLevelType w:val="hybridMultilevel"/>
    <w:tmpl w:val="F266B332"/>
    <w:lvl w:ilvl="0" w:tplc="31EEC5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904C7"/>
    <w:multiLevelType w:val="hybridMultilevel"/>
    <w:tmpl w:val="C688D488"/>
    <w:lvl w:ilvl="0" w:tplc="0F1AD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32F39"/>
    <w:multiLevelType w:val="hybridMultilevel"/>
    <w:tmpl w:val="C0A06FAC"/>
    <w:lvl w:ilvl="0" w:tplc="9AF6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A4"/>
    <w:rsid w:val="000A01ED"/>
    <w:rsid w:val="000B548D"/>
    <w:rsid w:val="000C08C1"/>
    <w:rsid w:val="00116084"/>
    <w:rsid w:val="00120DA4"/>
    <w:rsid w:val="00151701"/>
    <w:rsid w:val="001D1DE6"/>
    <w:rsid w:val="00201232"/>
    <w:rsid w:val="002F7039"/>
    <w:rsid w:val="00360752"/>
    <w:rsid w:val="00391BB4"/>
    <w:rsid w:val="00404F08"/>
    <w:rsid w:val="00446E27"/>
    <w:rsid w:val="00455282"/>
    <w:rsid w:val="00472DE8"/>
    <w:rsid w:val="00530A35"/>
    <w:rsid w:val="005348B5"/>
    <w:rsid w:val="005568F0"/>
    <w:rsid w:val="00556F8B"/>
    <w:rsid w:val="005B1EB4"/>
    <w:rsid w:val="005C245B"/>
    <w:rsid w:val="005D10E7"/>
    <w:rsid w:val="005D1C55"/>
    <w:rsid w:val="005F15E8"/>
    <w:rsid w:val="00646236"/>
    <w:rsid w:val="00681BC4"/>
    <w:rsid w:val="007010E8"/>
    <w:rsid w:val="007209B7"/>
    <w:rsid w:val="00730AC6"/>
    <w:rsid w:val="00764367"/>
    <w:rsid w:val="007E3EAC"/>
    <w:rsid w:val="007F2DA4"/>
    <w:rsid w:val="0084017F"/>
    <w:rsid w:val="00847518"/>
    <w:rsid w:val="008D3C60"/>
    <w:rsid w:val="00950E6B"/>
    <w:rsid w:val="00963C41"/>
    <w:rsid w:val="00965006"/>
    <w:rsid w:val="00967296"/>
    <w:rsid w:val="00990B4B"/>
    <w:rsid w:val="009A3A53"/>
    <w:rsid w:val="009C0C38"/>
    <w:rsid w:val="009F45B1"/>
    <w:rsid w:val="00A13412"/>
    <w:rsid w:val="00A83064"/>
    <w:rsid w:val="00C34BCC"/>
    <w:rsid w:val="00C620EE"/>
    <w:rsid w:val="00C8476F"/>
    <w:rsid w:val="00CA717D"/>
    <w:rsid w:val="00CA759F"/>
    <w:rsid w:val="00DF0EE4"/>
    <w:rsid w:val="00E0258E"/>
    <w:rsid w:val="00E323D0"/>
    <w:rsid w:val="00EA1705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0C08C1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4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2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0C08C1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4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2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Żabińska</cp:lastModifiedBy>
  <cp:revision>10</cp:revision>
  <cp:lastPrinted>2020-01-12T14:05:00Z</cp:lastPrinted>
  <dcterms:created xsi:type="dcterms:W3CDTF">2020-12-28T21:39:00Z</dcterms:created>
  <dcterms:modified xsi:type="dcterms:W3CDTF">2021-01-11T09:45:00Z</dcterms:modified>
</cp:coreProperties>
</file>