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4699A" w14:textId="463223DE" w:rsidR="00BA3546" w:rsidRPr="00DA6DA3" w:rsidRDefault="007F3EDD" w:rsidP="001F45C9">
      <w:pPr>
        <w:spacing w:after="0" w:line="276" w:lineRule="auto"/>
        <w:contextualSpacing/>
        <w:jc w:val="right"/>
        <w:rPr>
          <w:rFonts w:ascii="Arial Narrow" w:eastAsia="Calibri" w:hAnsi="Arial Narrow" w:cstheme="minorHAnsi"/>
          <w:b/>
          <w:bCs/>
          <w:sz w:val="20"/>
          <w:szCs w:val="20"/>
        </w:rPr>
      </w:pPr>
      <w:r w:rsidRPr="00DA6DA3">
        <w:rPr>
          <w:rFonts w:ascii="Arial Narrow" w:eastAsia="Calibri" w:hAnsi="Arial Narrow" w:cstheme="minorHAnsi"/>
          <w:b/>
          <w:bCs/>
          <w:sz w:val="20"/>
          <w:szCs w:val="20"/>
        </w:rPr>
        <w:t xml:space="preserve">Załącznik nr </w:t>
      </w:r>
      <w:r w:rsidR="00DA6DA3" w:rsidRPr="00DA6DA3">
        <w:rPr>
          <w:rFonts w:ascii="Arial Narrow" w:eastAsia="Calibri" w:hAnsi="Arial Narrow" w:cstheme="minorHAnsi"/>
          <w:b/>
          <w:bCs/>
          <w:sz w:val="20"/>
          <w:szCs w:val="20"/>
        </w:rPr>
        <w:t>2A</w:t>
      </w:r>
      <w:r w:rsidR="0017482F" w:rsidRPr="00DA6DA3">
        <w:rPr>
          <w:rFonts w:ascii="Arial Narrow" w:eastAsia="Calibri" w:hAnsi="Arial Narrow" w:cstheme="minorHAnsi"/>
          <w:b/>
          <w:bCs/>
          <w:sz w:val="20"/>
          <w:szCs w:val="20"/>
        </w:rPr>
        <w:t xml:space="preserve"> do SIWZ </w:t>
      </w:r>
    </w:p>
    <w:p w14:paraId="1F778B4E" w14:textId="3F7C62A3" w:rsidR="00BA3546" w:rsidRPr="00DA6DA3" w:rsidRDefault="00BA3546" w:rsidP="001F45C9">
      <w:pPr>
        <w:spacing w:after="0" w:line="276" w:lineRule="auto"/>
        <w:contextualSpacing/>
        <w:jc w:val="both"/>
        <w:rPr>
          <w:rFonts w:ascii="Arial Narrow" w:eastAsia="Calibri" w:hAnsi="Arial Narrow" w:cstheme="minorHAnsi"/>
          <w:b/>
          <w:bCs/>
          <w:sz w:val="20"/>
          <w:szCs w:val="20"/>
        </w:rPr>
      </w:pPr>
    </w:p>
    <w:p w14:paraId="3E65C987" w14:textId="77777777" w:rsidR="00BA3546" w:rsidRPr="00DA6DA3" w:rsidRDefault="00BA3546" w:rsidP="001F45C9">
      <w:pPr>
        <w:spacing w:after="0" w:line="276" w:lineRule="auto"/>
        <w:contextualSpacing/>
        <w:jc w:val="both"/>
        <w:rPr>
          <w:rFonts w:ascii="Arial Narrow" w:eastAsia="Calibri" w:hAnsi="Arial Narrow" w:cstheme="minorHAnsi"/>
          <w:b/>
          <w:bCs/>
          <w:sz w:val="20"/>
          <w:szCs w:val="20"/>
        </w:rPr>
      </w:pPr>
    </w:p>
    <w:p w14:paraId="77305F27" w14:textId="77777777" w:rsidR="00BA3546" w:rsidRPr="00DA6DA3" w:rsidRDefault="00BA3546" w:rsidP="001F45C9">
      <w:pPr>
        <w:spacing w:after="0" w:line="276" w:lineRule="auto"/>
        <w:contextualSpacing/>
        <w:jc w:val="both"/>
        <w:rPr>
          <w:rFonts w:ascii="Arial Narrow" w:eastAsia="Calibri" w:hAnsi="Arial Narrow" w:cstheme="minorHAnsi"/>
          <w:b/>
          <w:bCs/>
          <w:sz w:val="20"/>
          <w:szCs w:val="20"/>
        </w:rPr>
      </w:pPr>
    </w:p>
    <w:p w14:paraId="6C87ADF6" w14:textId="77777777" w:rsidR="00D51926" w:rsidRPr="00DA6DA3" w:rsidRDefault="0017482F" w:rsidP="001F45C9">
      <w:pPr>
        <w:spacing w:after="0" w:line="240" w:lineRule="auto"/>
        <w:contextualSpacing/>
        <w:jc w:val="center"/>
        <w:rPr>
          <w:rFonts w:ascii="Arial Narrow" w:eastAsia="Calibri" w:hAnsi="Arial Narrow" w:cstheme="minorHAnsi"/>
          <w:b/>
          <w:bCs/>
          <w:sz w:val="20"/>
          <w:szCs w:val="20"/>
        </w:rPr>
      </w:pPr>
      <w:r w:rsidRPr="00DA6DA3">
        <w:rPr>
          <w:rFonts w:ascii="Arial Narrow" w:eastAsia="Calibri" w:hAnsi="Arial Narrow" w:cstheme="minorHAnsi"/>
          <w:b/>
          <w:bCs/>
          <w:sz w:val="20"/>
          <w:szCs w:val="20"/>
        </w:rPr>
        <w:t xml:space="preserve">FORMULARZ </w:t>
      </w:r>
    </w:p>
    <w:p w14:paraId="0B8A134E" w14:textId="42CDCEEA" w:rsidR="0017482F" w:rsidRPr="00DA6DA3" w:rsidRDefault="0017482F" w:rsidP="001F45C9">
      <w:pPr>
        <w:spacing w:after="0" w:line="240" w:lineRule="auto"/>
        <w:contextualSpacing/>
        <w:jc w:val="center"/>
        <w:rPr>
          <w:rFonts w:ascii="Arial Narrow" w:eastAsia="Calibri" w:hAnsi="Arial Narrow" w:cstheme="minorHAnsi"/>
          <w:b/>
          <w:bCs/>
          <w:sz w:val="20"/>
          <w:szCs w:val="20"/>
        </w:rPr>
      </w:pPr>
      <w:r w:rsidRPr="00DA6DA3">
        <w:rPr>
          <w:rFonts w:ascii="Arial Narrow" w:eastAsia="Calibri" w:hAnsi="Arial Narrow" w:cstheme="minorHAnsi"/>
          <w:b/>
          <w:bCs/>
          <w:sz w:val="20"/>
          <w:szCs w:val="20"/>
        </w:rPr>
        <w:t>ASORTYMENTOWO- CENOWY</w:t>
      </w:r>
    </w:p>
    <w:p w14:paraId="689163B9" w14:textId="77159DE1" w:rsidR="00BA3546" w:rsidRPr="00DA6DA3" w:rsidRDefault="00BA3546" w:rsidP="001F45C9">
      <w:pPr>
        <w:spacing w:after="0" w:line="276" w:lineRule="auto"/>
        <w:contextualSpacing/>
        <w:jc w:val="both"/>
        <w:rPr>
          <w:rFonts w:ascii="Arial Narrow" w:eastAsia="Calibri" w:hAnsi="Arial Narrow" w:cstheme="minorHAnsi"/>
          <w:b/>
          <w:bCs/>
          <w:sz w:val="20"/>
          <w:szCs w:val="20"/>
        </w:rPr>
      </w:pPr>
    </w:p>
    <w:p w14:paraId="1F1BAC5C" w14:textId="77777777" w:rsidR="003E0F98" w:rsidRPr="00DA6DA3" w:rsidRDefault="003E0F98" w:rsidP="001F45C9">
      <w:pPr>
        <w:spacing w:after="0" w:line="276" w:lineRule="auto"/>
        <w:contextualSpacing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6859F732" w14:textId="77777777" w:rsidR="00BA3546" w:rsidRPr="00DA6DA3" w:rsidRDefault="00BA3546" w:rsidP="001F45C9">
      <w:pPr>
        <w:spacing w:after="0" w:line="276" w:lineRule="auto"/>
        <w:contextualSpacing/>
        <w:jc w:val="both"/>
        <w:rPr>
          <w:rFonts w:ascii="Arial Narrow" w:eastAsia="Calibri" w:hAnsi="Arial Narrow" w:cstheme="minorHAnsi"/>
          <w:b/>
          <w:bCs/>
          <w:sz w:val="20"/>
          <w:szCs w:val="20"/>
        </w:rPr>
      </w:pPr>
    </w:p>
    <w:p w14:paraId="2FD30849" w14:textId="20D3FCB4" w:rsidR="0006471C" w:rsidRPr="00DA6DA3" w:rsidRDefault="0006471C" w:rsidP="001F45C9">
      <w:pPr>
        <w:tabs>
          <w:tab w:val="left" w:pos="285"/>
        </w:tabs>
        <w:spacing w:after="0" w:line="276" w:lineRule="auto"/>
        <w:contextualSpacing/>
        <w:jc w:val="both"/>
        <w:rPr>
          <w:rFonts w:ascii="Arial Narrow" w:hAnsi="Arial Narrow" w:cstheme="minorHAnsi"/>
          <w:b/>
          <w:sz w:val="20"/>
          <w:szCs w:val="20"/>
        </w:rPr>
      </w:pPr>
      <w:r w:rsidRPr="00DA6DA3">
        <w:rPr>
          <w:rFonts w:ascii="Arial Narrow" w:hAnsi="Arial Narrow" w:cstheme="minorHAnsi"/>
          <w:b/>
          <w:sz w:val="20"/>
          <w:szCs w:val="20"/>
        </w:rPr>
        <w:t xml:space="preserve">Zestaw aparatury specjalistycznej do charakteryzacji w zmiennej temperaturze i polu magnetycznym – </w:t>
      </w:r>
      <w:r w:rsidR="00BA23D1" w:rsidRPr="00DA6DA3">
        <w:rPr>
          <w:rFonts w:ascii="Arial Narrow" w:hAnsi="Arial Narrow" w:cstheme="minorHAnsi"/>
          <w:b/>
          <w:sz w:val="20"/>
          <w:szCs w:val="20"/>
        </w:rPr>
        <w:t>przepływowy optyczny kriostat helowy.</w:t>
      </w:r>
    </w:p>
    <w:p w14:paraId="0C96D4DB" w14:textId="2F3A6017" w:rsidR="00DA6DA3" w:rsidRPr="00DA6DA3" w:rsidRDefault="00DA6DA3" w:rsidP="001F45C9">
      <w:pPr>
        <w:tabs>
          <w:tab w:val="left" w:pos="285"/>
        </w:tabs>
        <w:spacing w:after="0" w:line="276" w:lineRule="auto"/>
        <w:contextualSpacing/>
        <w:jc w:val="both"/>
        <w:rPr>
          <w:rFonts w:ascii="Arial Narrow" w:hAnsi="Arial Narrow" w:cstheme="minorHAnsi"/>
          <w:b/>
          <w:sz w:val="20"/>
          <w:szCs w:val="20"/>
        </w:rPr>
      </w:pPr>
      <w:r w:rsidRPr="00DA6DA3">
        <w:rPr>
          <w:rFonts w:ascii="Arial Narrow" w:hAnsi="Arial Narrow" w:cstheme="minorHAnsi"/>
          <w:b/>
          <w:sz w:val="20"/>
          <w:szCs w:val="20"/>
        </w:rPr>
        <w:t>(nr ref.: ZP/19/IFPAN/2020/JRK)</w:t>
      </w:r>
    </w:p>
    <w:p w14:paraId="46979001" w14:textId="5D98F8CB" w:rsidR="0017482F" w:rsidRPr="00DA6DA3" w:rsidRDefault="0017482F" w:rsidP="001F45C9">
      <w:pPr>
        <w:spacing w:after="0" w:line="276" w:lineRule="auto"/>
        <w:contextualSpacing/>
        <w:jc w:val="both"/>
        <w:rPr>
          <w:rFonts w:ascii="Arial Narrow" w:eastAsia="Calibri" w:hAnsi="Arial Narrow" w:cstheme="minorHAnsi"/>
          <w:b/>
          <w:bCs/>
          <w:sz w:val="20"/>
          <w:szCs w:val="20"/>
        </w:rPr>
      </w:pPr>
    </w:p>
    <w:tbl>
      <w:tblPr>
        <w:tblW w:w="1449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5244"/>
        <w:gridCol w:w="5178"/>
        <w:gridCol w:w="3611"/>
      </w:tblGrid>
      <w:tr w:rsidR="00D92DBD" w:rsidRPr="00DA6DA3" w14:paraId="2D29F003" w14:textId="77777777" w:rsidTr="00F840A9">
        <w:trPr>
          <w:trHeight w:val="1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4E8ABB" w14:textId="77777777" w:rsidR="00D92DBD" w:rsidRPr="00DA6DA3" w:rsidRDefault="00D92DBD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D1661" w14:textId="77777777" w:rsidR="00D92DBD" w:rsidRPr="00DA6DA3" w:rsidRDefault="00D92DBD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D52F4" w14:textId="1E6B0CC2" w:rsidR="00D92DBD" w:rsidRPr="00DA6DA3" w:rsidRDefault="00D92DBD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C05730" w14:textId="0A1A041A" w:rsidR="00D92DBD" w:rsidRPr="00DA6DA3" w:rsidRDefault="00D92DBD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92DBD" w:rsidRPr="00214D46" w14:paraId="2915295D" w14:textId="77777777" w:rsidTr="00F840A9">
        <w:trPr>
          <w:trHeight w:val="11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E9663A" w14:textId="77777777" w:rsidR="00D92DBD" w:rsidRPr="00DA6DA3" w:rsidRDefault="00D92DBD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674465" w14:textId="77777777" w:rsidR="00D92DBD" w:rsidRPr="00DA6DA3" w:rsidRDefault="00D92DBD" w:rsidP="001F45C9">
            <w:pPr>
              <w:spacing w:before="120" w:after="0" w:line="240" w:lineRule="auto"/>
              <w:contextualSpacing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Wymagania </w:t>
            </w:r>
          </w:p>
          <w:p w14:paraId="50B25FD6" w14:textId="2149DB1A" w:rsidR="00D92DBD" w:rsidRPr="00DA6DA3" w:rsidRDefault="00D92DBD" w:rsidP="001F45C9">
            <w:pPr>
              <w:spacing w:before="120" w:after="0" w:line="240" w:lineRule="auto"/>
              <w:contextualSpacing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>(wymagane parametry minimalne)</w:t>
            </w:r>
          </w:p>
          <w:p w14:paraId="61038F51" w14:textId="6613789F" w:rsidR="00D92DBD" w:rsidRPr="00DA6DA3" w:rsidRDefault="00D92DBD" w:rsidP="001F45C9">
            <w:pPr>
              <w:spacing w:before="120"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Wykonawca może zaoferować aparaturę mającą parametry techniczne lepsze niż określone przez Zamawiającego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54FA0" w14:textId="77777777" w:rsidR="00D92DBD" w:rsidRPr="00DA6DA3" w:rsidRDefault="00D92DBD" w:rsidP="001F45C9">
            <w:pPr>
              <w:spacing w:before="120" w:after="0" w:line="240" w:lineRule="auto"/>
              <w:contextualSpacing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 xml:space="preserve">Requirements </w:t>
            </w:r>
          </w:p>
          <w:p w14:paraId="14074A79" w14:textId="79B7A942" w:rsidR="00D92DBD" w:rsidRPr="00DA6DA3" w:rsidRDefault="00D92DBD" w:rsidP="001F45C9">
            <w:pPr>
              <w:spacing w:before="120" w:after="0" w:line="240" w:lineRule="auto"/>
              <w:contextualSpacing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(minimum parameters required)</w:t>
            </w:r>
          </w:p>
          <w:p w14:paraId="22AF7E8A" w14:textId="76C0CE35" w:rsidR="00D92DBD" w:rsidRPr="00DA6DA3" w:rsidRDefault="00D92DBD" w:rsidP="001F45C9">
            <w:pPr>
              <w:spacing w:before="120"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The Contractor may offer apparatus with technical parameters better than those specified by the Awarding entity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27B4FF" w14:textId="77777777" w:rsidR="00C257D1" w:rsidRPr="00DA6DA3" w:rsidRDefault="00C257D1" w:rsidP="001F45C9">
            <w:pPr>
              <w:spacing w:before="120" w:after="0"/>
              <w:contextualSpacing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 xml:space="preserve">Opis oferowanego przedmiotu zamówienia </w:t>
            </w:r>
          </w:p>
          <w:p w14:paraId="1857566F" w14:textId="77777777" w:rsidR="00C257D1" w:rsidRPr="00DA6DA3" w:rsidRDefault="00C257D1" w:rsidP="001F45C9">
            <w:pPr>
              <w:spacing w:before="120" w:after="0"/>
              <w:contextualSpacing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 xml:space="preserve">(nazwa producenta i model </w:t>
            </w:r>
          </w:p>
          <w:p w14:paraId="699B91DA" w14:textId="77777777" w:rsidR="00C257D1" w:rsidRPr="00DA6DA3" w:rsidRDefault="00C257D1" w:rsidP="001F45C9">
            <w:pPr>
              <w:spacing w:before="120" w:after="0"/>
              <w:contextualSpacing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>katalogowy</w:t>
            </w:r>
            <w:proofErr w:type="spellEnd"/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10373483" w14:textId="77777777" w:rsidR="00C257D1" w:rsidRPr="00DA6DA3" w:rsidRDefault="00C257D1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>Description of the subject of the contract</w:t>
            </w:r>
          </w:p>
          <w:p w14:paraId="30E630AD" w14:textId="77777777" w:rsidR="00C257D1" w:rsidRPr="00DA6DA3" w:rsidRDefault="00C257D1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>(manufacturer's name and model</w:t>
            </w:r>
          </w:p>
          <w:p w14:paraId="58982632" w14:textId="09E62156" w:rsidR="00D92DBD" w:rsidRPr="00DA6DA3" w:rsidRDefault="00C257D1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>product / catalog number)</w:t>
            </w:r>
          </w:p>
        </w:tc>
      </w:tr>
      <w:tr w:rsidR="0006471C" w:rsidRPr="00214D46" w14:paraId="396A736E" w14:textId="77777777" w:rsidTr="00F840A9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0A0D7" w14:textId="1EBCB0AB" w:rsidR="0006471C" w:rsidRPr="00DA6DA3" w:rsidRDefault="0006471C" w:rsidP="001F45C9">
            <w:pPr>
              <w:spacing w:before="240"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8068D" w14:textId="294BD223" w:rsidR="0006471C" w:rsidRPr="00DA6DA3" w:rsidRDefault="00406065" w:rsidP="001F45C9">
            <w:pPr>
              <w:spacing w:before="120"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Zespół optycznego kriostatu przeznaczony do pracy w niskiej temperaturze </w:t>
            </w:r>
            <w:r w:rsidR="00A04799" w:rsidRPr="00DA6DA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do </w:t>
            </w: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rozpraszania światła w skali mikro </w:t>
            </w:r>
            <w:proofErr w:type="spellStart"/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>Brilloui</w:t>
            </w:r>
            <w:r w:rsidR="00BB32EC" w:rsidRPr="00DA6DA3">
              <w:rPr>
                <w:rFonts w:ascii="Arial Narrow" w:hAnsi="Arial Narrow" w:cstheme="minorHAnsi"/>
                <w:b/>
                <w:sz w:val="20"/>
                <w:szCs w:val="20"/>
              </w:rPr>
              <w:t>na</w:t>
            </w:r>
            <w:proofErr w:type="spellEnd"/>
            <w:r w:rsidR="00BB32EC" w:rsidRPr="00DA6DA3">
              <w:rPr>
                <w:rFonts w:ascii="Arial Narrow" w:hAnsi="Arial Narrow" w:cstheme="minorHAnsi"/>
                <w:b/>
                <w:sz w:val="20"/>
                <w:szCs w:val="20"/>
              </w:rPr>
              <w:t>. Sprzęt musi mieć następującą specyfikację</w:t>
            </w: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>:</w:t>
            </w:r>
          </w:p>
          <w:p w14:paraId="0D4ABA26" w14:textId="6ECB0F07" w:rsidR="00406065" w:rsidRPr="00DA6DA3" w:rsidRDefault="00BB32EC" w:rsidP="001F45C9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43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>Specjalny kriostat z kolumnowym uchwytem próbki</w:t>
            </w:r>
          </w:p>
          <w:p w14:paraId="33F8ED30" w14:textId="4C991F1F" w:rsidR="00406065" w:rsidRPr="00DA6DA3" w:rsidRDefault="00A62876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Mikroskopowy, przepływowy kriostat helowy</w:t>
            </w:r>
            <w:r w:rsidR="00A04799" w:rsidRPr="00DA6DA3">
              <w:rPr>
                <w:rFonts w:ascii="Arial Narrow" w:hAnsi="Arial Narrow" w:cstheme="minorHAnsi"/>
                <w:sz w:val="20"/>
                <w:szCs w:val="20"/>
              </w:rPr>
              <w:t xml:space="preserve"> z próbką w próżni</w:t>
            </w:r>
            <w:r w:rsidR="00406065" w:rsidRPr="00DA6DA3">
              <w:rPr>
                <w:rFonts w:ascii="Arial Narrow" w:hAnsi="Arial Narrow" w:cstheme="minorHAnsi"/>
                <w:sz w:val="20"/>
                <w:szCs w:val="20"/>
              </w:rPr>
              <w:t xml:space="preserve"> na zimnym palcu.</w:t>
            </w:r>
          </w:p>
          <w:p w14:paraId="6D93743B" w14:textId="77777777" w:rsidR="00AF5E55" w:rsidRPr="00DA6DA3" w:rsidRDefault="00406065" w:rsidP="00AF5E55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Minimalny zakres temperatur: od 3,5 K do 450 K.</w:t>
            </w:r>
          </w:p>
          <w:p w14:paraId="4E9E0F7A" w14:textId="4FF7B97B" w:rsidR="0060683E" w:rsidRPr="00DA6DA3" w:rsidRDefault="00BC4FB0" w:rsidP="00AF5E55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Musi zawierać kolumnowy uchwyt próbki do pracy w</w:t>
            </w:r>
            <w:r w:rsidR="00390A42" w:rsidRPr="00DA6DA3">
              <w:rPr>
                <w:rFonts w:ascii="Arial Narrow" w:hAnsi="Arial Narrow" w:cstheme="minorHAnsi"/>
                <w:sz w:val="20"/>
                <w:szCs w:val="20"/>
              </w:rPr>
              <w:t xml:space="preserve"> bliskich odległościach roboczych. Uchwyt próbki musi mieć zewnętrzny płaszcz próżniowy z okienkiem o średnicy 25 mm i grubości 1,5 mm.</w:t>
            </w:r>
          </w:p>
          <w:p w14:paraId="06E94A11" w14:textId="379E9A8C" w:rsidR="00C2159D" w:rsidRPr="00DA6DA3" w:rsidRDefault="0060683E" w:rsidP="0060683E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Całkowita wysokość kriostatu łącznie z </w:t>
            </w:r>
            <w:r w:rsidR="00BC4FB0" w:rsidRPr="00DA6DA3">
              <w:rPr>
                <w:rFonts w:ascii="Arial Narrow" w:hAnsi="Arial Narrow" w:cstheme="minorHAnsi"/>
                <w:sz w:val="20"/>
                <w:szCs w:val="20"/>
              </w:rPr>
              <w:t>kolumnowym uchwytem próbki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musi wynosić 100 mm ± 1 mm. Całkowita wysokość kriostatu </w:t>
            </w:r>
            <w:r w:rsidR="00BC4FB0" w:rsidRPr="00DA6DA3">
              <w:rPr>
                <w:rFonts w:ascii="Arial Narrow" w:hAnsi="Arial Narrow" w:cstheme="minorHAnsi"/>
                <w:sz w:val="20"/>
                <w:szCs w:val="20"/>
              </w:rPr>
              <w:t xml:space="preserve">łącznie z kolumnowym uchwytem próbki ma być odległością między dolną </w:t>
            </w:r>
            <w:proofErr w:type="spellStart"/>
            <w:r w:rsidR="00BC4FB0" w:rsidRPr="00DA6DA3">
              <w:rPr>
                <w:rFonts w:ascii="Arial Narrow" w:hAnsi="Arial Narrow" w:cstheme="minorHAnsi"/>
                <w:sz w:val="20"/>
                <w:szCs w:val="20"/>
              </w:rPr>
              <w:t>flanszą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kriostat</w:t>
            </w:r>
            <w:r w:rsidR="00BC4FB0" w:rsidRPr="00DA6DA3">
              <w:rPr>
                <w:rFonts w:ascii="Arial Narrow" w:hAnsi="Arial Narrow" w:cstheme="minorHAnsi"/>
                <w:sz w:val="20"/>
                <w:szCs w:val="20"/>
              </w:rPr>
              <w:t>u a górną powierzchnią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okna</w:t>
            </w:r>
            <w:r w:rsidR="00BC4FB0" w:rsidRPr="00DA6DA3">
              <w:rPr>
                <w:rFonts w:ascii="Arial Narrow" w:hAnsi="Arial Narrow" w:cstheme="minorHAnsi"/>
                <w:sz w:val="20"/>
                <w:szCs w:val="20"/>
              </w:rPr>
              <w:t xml:space="preserve"> optycznego na uchwycie kolumnowym</w:t>
            </w:r>
            <w:r w:rsidR="00C2159D" w:rsidRPr="00DA6DA3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4EF92EB1" w14:textId="276A2F89" w:rsidR="00406065" w:rsidRPr="00DA6DA3" w:rsidRDefault="00406065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Minimalny wymagany zakres szerokości pasma</w:t>
            </w:r>
            <w:r w:rsidR="00FF215A" w:rsidRPr="00DA6DA3">
              <w:rPr>
                <w:rFonts w:ascii="Arial Narrow" w:hAnsi="Arial Narrow" w:cstheme="minorHAnsi"/>
                <w:sz w:val="20"/>
                <w:szCs w:val="20"/>
              </w:rPr>
              <w:t xml:space="preserve"> optycznego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od 200 </w:t>
            </w: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nm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do 2000 nm.</w:t>
            </w:r>
          </w:p>
          <w:p w14:paraId="44666D47" w14:textId="11C9BC16" w:rsidR="0001705A" w:rsidRPr="00DA6DA3" w:rsidRDefault="00406065" w:rsidP="0001705A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Musi </w:t>
            </w:r>
            <w:r w:rsidR="00FF215A" w:rsidRPr="00DA6DA3">
              <w:rPr>
                <w:rFonts w:ascii="Arial Narrow" w:hAnsi="Arial Narrow" w:cstheme="minorHAnsi"/>
                <w:sz w:val="20"/>
                <w:szCs w:val="20"/>
              </w:rPr>
              <w:t xml:space="preserve">przynajmniej umożliwiać 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>pomiar pr</w:t>
            </w:r>
            <w:r w:rsidR="00396800" w:rsidRPr="00DA6DA3">
              <w:rPr>
                <w:rFonts w:ascii="Arial Narrow" w:hAnsi="Arial Narrow" w:cstheme="minorHAnsi"/>
                <w:sz w:val="20"/>
                <w:szCs w:val="20"/>
              </w:rPr>
              <w:t>óbek o średnicy do</w:t>
            </w:r>
            <w:r w:rsidR="00E67980"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96800" w:rsidRPr="00DA6DA3">
              <w:rPr>
                <w:rFonts w:ascii="Arial Narrow" w:hAnsi="Arial Narrow" w:cstheme="minorHAnsi"/>
                <w:sz w:val="20"/>
                <w:szCs w:val="20"/>
              </w:rPr>
              <w:t>15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mm.</w:t>
            </w:r>
          </w:p>
          <w:p w14:paraId="48C9BD66" w14:textId="3B8F4E16" w:rsidR="00406065" w:rsidRPr="00DA6DA3" w:rsidRDefault="00B81855" w:rsidP="0001705A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Wysokość kolumny musi być większa niż 40 mm i powinna być w stanie pomieścić próbkę o nominalnej grubości 0,5 mm. Odległość między górną częścią próbki o grubości 0,5 mm (znajdującą się na górze kolumny) a dołem okienka kwarcowego o grubości 1,5 mm powinna być </w:t>
            </w:r>
            <w:proofErr w:type="gram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regulowana co</w:t>
            </w:r>
            <w:proofErr w:type="gram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najmniej w zakresie od 3 mm do 6 mm.</w:t>
            </w:r>
          </w:p>
          <w:p w14:paraId="7E73DF12" w14:textId="680BC7B3" w:rsidR="00406065" w:rsidRPr="00DA6DA3" w:rsidRDefault="00406065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Maksymalny typowy dryft próbki podczas chłodzenia od 300 K do 4,2 K &lt;15 </w:t>
            </w: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μm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3E41C0C2" w14:textId="35107CF2" w:rsidR="00406065" w:rsidRPr="00DA6DA3" w:rsidRDefault="00406065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Maksymalny typowy dryft próbki po schłodzeniu do 4,2 K &lt;0,2 </w:t>
            </w: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μm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/ h.</w:t>
            </w:r>
          </w:p>
          <w:p w14:paraId="5BCA52FB" w14:textId="6E24B4E6" w:rsidR="00406065" w:rsidRPr="00DA6DA3" w:rsidRDefault="00406065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Zużycie helu &lt;</w:t>
            </w:r>
            <w:r w:rsidR="004916D6" w:rsidRPr="00DA6DA3">
              <w:rPr>
                <w:rFonts w:ascii="Arial Narrow" w:hAnsi="Arial Narrow" w:cstheme="minorHAnsi"/>
                <w:sz w:val="20"/>
                <w:szCs w:val="20"/>
              </w:rPr>
              <w:t xml:space="preserve"> 1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l / h przy 4,2 K.</w:t>
            </w:r>
          </w:p>
          <w:p w14:paraId="36E483BE" w14:textId="150EAE33" w:rsidR="00E949D4" w:rsidRPr="00DA6DA3" w:rsidRDefault="00406065" w:rsidP="00E949D4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Czas chłodzenia od temperatury otoczenia do 4,2 K &lt;</w:t>
            </w:r>
            <w:r w:rsidR="004916D6" w:rsidRPr="00DA6DA3">
              <w:rPr>
                <w:rFonts w:ascii="Arial Narrow" w:hAnsi="Arial Narrow" w:cstheme="minorHAnsi"/>
                <w:sz w:val="20"/>
                <w:szCs w:val="20"/>
              </w:rPr>
              <w:t>20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min.</w:t>
            </w:r>
          </w:p>
          <w:p w14:paraId="4E4CECC8" w14:textId="6A537E4E" w:rsidR="00567EC4" w:rsidRPr="00DA6DA3" w:rsidRDefault="00567EC4" w:rsidP="00E949D4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Co najmniej 10 okablowanych eksperymentalnych kabli prądu stałego </w:t>
            </w:r>
            <w:r w:rsidR="004916D6" w:rsidRPr="00DA6DA3">
              <w:rPr>
                <w:rFonts w:ascii="Arial Narrow" w:hAnsi="Arial Narrow" w:cstheme="minorHAnsi"/>
                <w:sz w:val="20"/>
                <w:szCs w:val="20"/>
              </w:rPr>
              <w:t xml:space="preserve">DC 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od temperatury pokojowej do </w:t>
            </w: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pinów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lutowniczych w pobliżu kolumnowego uchwytu </w:t>
            </w:r>
            <w:proofErr w:type="gram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próbki. </w:t>
            </w:r>
            <w:proofErr w:type="gram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Złącze 10 </w:t>
            </w: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pinowe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w temperaturze pokojowej.</w:t>
            </w:r>
          </w:p>
          <w:p w14:paraId="1F3B2EAC" w14:textId="77EF74FB" w:rsidR="00EA49E4" w:rsidRPr="00214D46" w:rsidRDefault="00567EC4" w:rsidP="00214D46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Co najmniej dwa złącza SMA w temperaturze pokojowej, </w:t>
            </w:r>
            <w:proofErr w:type="gram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nieokablowane.</w:t>
            </w:r>
            <w:proofErr w:type="gramEnd"/>
          </w:p>
          <w:p w14:paraId="5781A48C" w14:textId="7B9252B7" w:rsidR="00406065" w:rsidRPr="00DA6DA3" w:rsidRDefault="00406065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Masa kriostatu &lt;</w:t>
            </w:r>
            <w:r w:rsidR="004916D6"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>2 kg</w:t>
            </w:r>
          </w:p>
          <w:p w14:paraId="239281E0" w14:textId="50BAEED4" w:rsidR="00406065" w:rsidRPr="00DA6DA3" w:rsidRDefault="00406065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Średnica uchwytu próbki ≥ 15 mm</w:t>
            </w:r>
          </w:p>
          <w:p w14:paraId="468D413F" w14:textId="377C3BDB" w:rsidR="00406065" w:rsidRPr="00DA6DA3" w:rsidRDefault="00406065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Średnica kriostatu bez </w:t>
            </w:r>
            <w:r w:rsidR="00BB7AE0" w:rsidRPr="00DA6DA3">
              <w:rPr>
                <w:rFonts w:ascii="Arial Narrow" w:hAnsi="Arial Narrow" w:cstheme="minorHAnsi"/>
                <w:sz w:val="20"/>
                <w:szCs w:val="20"/>
              </w:rPr>
              <w:t>przyłączy próżniowych i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połączeń elektrycznych &lt;</w:t>
            </w:r>
            <w:r w:rsidR="004916D6"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>95 mm.</w:t>
            </w:r>
          </w:p>
          <w:p w14:paraId="33C7FF5E" w14:textId="77777777" w:rsidR="0098347A" w:rsidRPr="00DA6DA3" w:rsidRDefault="00406065" w:rsidP="0098347A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Czas wymiany próbki poniżej 30 minut.</w:t>
            </w:r>
          </w:p>
          <w:p w14:paraId="5F7144B0" w14:textId="3867C8A8" w:rsidR="00F5140B" w:rsidRPr="00DA6DA3" w:rsidRDefault="00F5140B" w:rsidP="0098347A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Musi zawierać minimum jeden kalibrowany termometr</w:t>
            </w:r>
            <w:r w:rsidR="0082707E" w:rsidRPr="00DA6DA3">
              <w:rPr>
                <w:rFonts w:ascii="Arial Narrow" w:hAnsi="Arial Narrow" w:cstheme="minorHAnsi"/>
                <w:sz w:val="20"/>
                <w:szCs w:val="20"/>
              </w:rPr>
              <w:t xml:space="preserve"> oraz </w:t>
            </w:r>
            <w:r w:rsidR="00EA49E4" w:rsidRPr="00DA6DA3">
              <w:rPr>
                <w:rFonts w:ascii="Arial Narrow" w:hAnsi="Arial Narrow" w:cstheme="minorHAnsi"/>
                <w:sz w:val="20"/>
                <w:szCs w:val="20"/>
              </w:rPr>
              <w:t>grzałkę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zamontowan</w:t>
            </w:r>
            <w:r w:rsidR="00EA49E4" w:rsidRPr="00DA6DA3">
              <w:rPr>
                <w:rFonts w:ascii="Arial Narrow" w:hAnsi="Arial Narrow" w:cstheme="minorHAnsi"/>
                <w:sz w:val="20"/>
                <w:szCs w:val="20"/>
              </w:rPr>
              <w:t>ą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C60418" w:rsidRPr="00DA6DA3">
              <w:rPr>
                <w:rFonts w:ascii="Arial Narrow" w:hAnsi="Arial Narrow" w:cstheme="minorHAnsi"/>
                <w:sz w:val="20"/>
                <w:szCs w:val="20"/>
              </w:rPr>
              <w:t>na wymienniku ciepła</w:t>
            </w:r>
            <w:r w:rsidR="00214D46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12274CF7" w14:textId="090932B2" w:rsidR="00205AAD" w:rsidRPr="00DA6DA3" w:rsidRDefault="00205AAD" w:rsidP="00EA49E4">
            <w:pPr>
              <w:pStyle w:val="Akapitzlist"/>
              <w:spacing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9837BF6" w14:textId="0F27A773" w:rsidR="001F45C9" w:rsidRPr="00DA6DA3" w:rsidRDefault="001F45C9" w:rsidP="00EA49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5" w:hanging="357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>Pompa Turbo</w:t>
            </w:r>
          </w:p>
          <w:p w14:paraId="743784ED" w14:textId="20A8F2EF" w:rsidR="001F45C9" w:rsidRPr="00DA6DA3" w:rsidRDefault="001F45C9" w:rsidP="001F45C9">
            <w:pPr>
              <w:pStyle w:val="Akapitzlist"/>
              <w:numPr>
                <w:ilvl w:val="0"/>
                <w:numId w:val="35"/>
              </w:numPr>
              <w:spacing w:before="120"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Musi zawierać bezolejową pompę turbo, która może osiągnąć minimalne ciśnienie podstawowe </w:t>
            </w:r>
            <w:r w:rsidR="00304514" w:rsidRPr="00DA6DA3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x 10</w:t>
            </w:r>
            <w:r w:rsidRPr="00DA6DA3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-7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mbar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304514" w:rsidRPr="00DA6DA3">
              <w:rPr>
                <w:rFonts w:ascii="Arial Narrow" w:hAnsi="Arial Narrow" w:cstheme="minorHAnsi"/>
                <w:sz w:val="20"/>
                <w:szCs w:val="20"/>
              </w:rPr>
              <w:t xml:space="preserve"> Szybkość pompowania nie mniejsza niż 30l/s dla azotu.</w:t>
            </w:r>
            <w:r w:rsidR="0098347A"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131890" w:rsidRPr="00DA6DA3">
              <w:rPr>
                <w:rFonts w:ascii="Arial Narrow" w:hAnsi="Arial Narrow" w:cstheme="minorHAnsi"/>
                <w:sz w:val="20"/>
                <w:szCs w:val="20"/>
              </w:rPr>
              <w:t xml:space="preserve">Pompa wstępna o </w:t>
            </w:r>
            <w:proofErr w:type="gramStart"/>
            <w:r w:rsidR="00131890" w:rsidRPr="00DA6DA3">
              <w:rPr>
                <w:rFonts w:ascii="Arial Narrow" w:hAnsi="Arial Narrow" w:cstheme="minorHAnsi"/>
                <w:sz w:val="20"/>
                <w:szCs w:val="20"/>
              </w:rPr>
              <w:t xml:space="preserve">wydajności </w:t>
            </w:r>
            <w:r w:rsidR="00BD59F0" w:rsidRPr="00DA6DA3">
              <w:rPr>
                <w:rFonts w:ascii="Arial Narrow" w:hAnsi="Arial Narrow" w:cstheme="minorHAnsi"/>
                <w:sz w:val="20"/>
                <w:szCs w:val="20"/>
              </w:rPr>
              <w:t>co</w:t>
            </w:r>
            <w:proofErr w:type="gramEnd"/>
            <w:r w:rsidR="00BD59F0" w:rsidRPr="00DA6DA3">
              <w:rPr>
                <w:rFonts w:ascii="Arial Narrow" w:hAnsi="Arial Narrow" w:cstheme="minorHAnsi"/>
                <w:sz w:val="20"/>
                <w:szCs w:val="20"/>
              </w:rPr>
              <w:t xml:space="preserve"> najmniej </w:t>
            </w:r>
            <w:r w:rsidR="00131890" w:rsidRPr="00DA6DA3">
              <w:rPr>
                <w:rFonts w:ascii="Arial Narrow" w:hAnsi="Arial Narrow" w:cstheme="minorHAnsi"/>
                <w:sz w:val="20"/>
                <w:szCs w:val="20"/>
              </w:rPr>
              <w:t>1.8</w:t>
            </w:r>
            <w:proofErr w:type="gramStart"/>
            <w:r w:rsidR="00131890" w:rsidRPr="00DA6DA3">
              <w:rPr>
                <w:rFonts w:ascii="Arial Narrow" w:hAnsi="Arial Narrow" w:cstheme="minorHAnsi"/>
                <w:sz w:val="20"/>
                <w:szCs w:val="20"/>
              </w:rPr>
              <w:t>m</w:t>
            </w:r>
            <w:proofErr w:type="gramEnd"/>
            <w:r w:rsidR="00131890" w:rsidRPr="00DA6DA3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3</w:t>
            </w:r>
            <w:r w:rsidR="00131890" w:rsidRPr="00DA6DA3">
              <w:rPr>
                <w:rFonts w:ascii="Arial Narrow" w:hAnsi="Arial Narrow" w:cstheme="minorHAnsi"/>
                <w:sz w:val="20"/>
                <w:szCs w:val="20"/>
              </w:rPr>
              <w:t>/godz.</w:t>
            </w:r>
          </w:p>
          <w:p w14:paraId="7C58ED0B" w14:textId="77898D3D" w:rsidR="0098347A" w:rsidRPr="00214D46" w:rsidRDefault="001F45C9" w:rsidP="00214D46">
            <w:pPr>
              <w:pStyle w:val="Akapitzlist"/>
              <w:numPr>
                <w:ilvl w:val="0"/>
                <w:numId w:val="35"/>
              </w:numPr>
              <w:spacing w:before="120"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Musi zawierać </w:t>
            </w:r>
            <w:r w:rsidR="00304514" w:rsidRPr="00DA6DA3">
              <w:rPr>
                <w:rFonts w:ascii="Arial Narrow" w:hAnsi="Arial Narrow" w:cstheme="minorHAnsi"/>
                <w:sz w:val="20"/>
                <w:szCs w:val="20"/>
              </w:rPr>
              <w:t xml:space="preserve">próżniomierze 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>do pomiaru ciśnienia w całym zakresie pracy pompy.</w:t>
            </w:r>
          </w:p>
          <w:p w14:paraId="631984A8" w14:textId="23FAE2C9" w:rsidR="001F45C9" w:rsidRPr="00DA6DA3" w:rsidRDefault="001F45C9" w:rsidP="001F45C9">
            <w:pPr>
              <w:pStyle w:val="Akapitzlist"/>
              <w:numPr>
                <w:ilvl w:val="0"/>
                <w:numId w:val="35"/>
              </w:numPr>
              <w:spacing w:before="120"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Długość dostarczonego elastycznego stalowego węża próżniowego do podłączenia do kriostatu</w:t>
            </w:r>
            <w:r w:rsidR="00304514"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>&gt; 1,9 m.</w:t>
            </w:r>
          </w:p>
          <w:p w14:paraId="27109090" w14:textId="0E58EC42" w:rsidR="001F45C9" w:rsidRPr="00DA6DA3" w:rsidRDefault="001F45C9" w:rsidP="001F45C9">
            <w:pPr>
              <w:pStyle w:val="Akapitzlist"/>
              <w:numPr>
                <w:ilvl w:val="0"/>
                <w:numId w:val="35"/>
              </w:numPr>
              <w:spacing w:before="120"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Należy zapewnić wszystkie akcesoria, takie jak </w:t>
            </w:r>
            <w:r w:rsidR="00214D46">
              <w:rPr>
                <w:rFonts w:ascii="Arial Narrow" w:hAnsi="Arial Narrow" w:cstheme="minorHAnsi"/>
                <w:sz w:val="20"/>
                <w:szCs w:val="20"/>
              </w:rPr>
              <w:t>złącza, p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ierścienie O-ring, zaciski itp. </w:t>
            </w:r>
            <w:r w:rsidR="00A963A6" w:rsidRPr="00DA6DA3">
              <w:rPr>
                <w:rFonts w:ascii="Arial Narrow" w:hAnsi="Arial Narrow" w:cstheme="minorHAnsi"/>
                <w:sz w:val="20"/>
                <w:szCs w:val="20"/>
              </w:rPr>
              <w:t>p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>otrzebne do podłączenia</w:t>
            </w:r>
            <w:r w:rsidR="00A963A6"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A963A6" w:rsidRPr="00DA6DA3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pompy próżniowej z kriostatem i 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obsługi </w:t>
            </w:r>
            <w:r w:rsidR="00A963A6" w:rsidRPr="00DA6DA3">
              <w:rPr>
                <w:rFonts w:ascii="Arial Narrow" w:hAnsi="Arial Narrow" w:cstheme="minorHAnsi"/>
                <w:sz w:val="20"/>
                <w:szCs w:val="20"/>
              </w:rPr>
              <w:t xml:space="preserve">całego kriostatu. </w:t>
            </w:r>
          </w:p>
          <w:p w14:paraId="5770DFCB" w14:textId="77777777" w:rsidR="001F45C9" w:rsidRPr="00DA6DA3" w:rsidRDefault="001F45C9" w:rsidP="001F45C9">
            <w:pPr>
              <w:pStyle w:val="Akapitzlist"/>
              <w:spacing w:before="120"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7FFB5D9" w14:textId="4F737904" w:rsidR="001F45C9" w:rsidRPr="00DA6DA3" w:rsidRDefault="001F45C9" w:rsidP="001F45C9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43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A963A6" w:rsidRPr="00DA6DA3">
              <w:rPr>
                <w:rFonts w:ascii="Arial Narrow" w:hAnsi="Arial Narrow" w:cstheme="minorHAnsi"/>
                <w:b/>
                <w:sz w:val="20"/>
                <w:szCs w:val="20"/>
              </w:rPr>
              <w:t>Zbiornik</w:t>
            </w: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helow</w:t>
            </w:r>
            <w:r w:rsidR="00A963A6" w:rsidRPr="00DA6DA3">
              <w:rPr>
                <w:rFonts w:ascii="Arial Narrow" w:hAnsi="Arial Narrow" w:cstheme="minorHAnsi"/>
                <w:b/>
                <w:sz w:val="20"/>
                <w:szCs w:val="20"/>
              </w:rPr>
              <w:t>y</w:t>
            </w:r>
          </w:p>
          <w:p w14:paraId="27F02BA9" w14:textId="0719B5A1" w:rsidR="001F45C9" w:rsidRPr="00DA6DA3" w:rsidRDefault="001F45C9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Musi zawierać </w:t>
            </w:r>
            <w:r w:rsidR="00A963A6" w:rsidRPr="00DA6DA3">
              <w:rPr>
                <w:rFonts w:ascii="Arial Narrow" w:hAnsi="Arial Narrow" w:cstheme="minorHAnsi"/>
                <w:sz w:val="20"/>
                <w:szCs w:val="20"/>
              </w:rPr>
              <w:t>zbiornik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helow</w:t>
            </w:r>
            <w:r w:rsidR="00A963A6" w:rsidRPr="00DA6DA3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o </w:t>
            </w:r>
            <w:proofErr w:type="gram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pojemności co</w:t>
            </w:r>
            <w:proofErr w:type="gram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najmniej 60 l.</w:t>
            </w:r>
          </w:p>
          <w:p w14:paraId="43C7C68A" w14:textId="53EE45D2" w:rsidR="001F45C9" w:rsidRPr="00DA6DA3" w:rsidRDefault="00201D72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Ciśnienie robocze &lt; 1.3 </w:t>
            </w:r>
            <w:proofErr w:type="gram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bar</w:t>
            </w:r>
            <w:proofErr w:type="gram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6218754C" w14:textId="76F97E06" w:rsidR="001F45C9" w:rsidRPr="00DA6DA3" w:rsidRDefault="001F45C9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Sta</w:t>
            </w:r>
            <w:r w:rsidR="00BB7AE0" w:rsidRPr="00DA6DA3">
              <w:rPr>
                <w:rFonts w:ascii="Arial Narrow" w:hAnsi="Arial Narrow" w:cstheme="minorHAnsi"/>
                <w:sz w:val="20"/>
                <w:szCs w:val="20"/>
              </w:rPr>
              <w:t>tyczne odparowanie helu &lt;</w:t>
            </w:r>
            <w:r w:rsidR="00201D72"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BB7AE0" w:rsidRPr="00DA6DA3">
              <w:rPr>
                <w:rFonts w:ascii="Arial Narrow" w:hAnsi="Arial Narrow" w:cstheme="minorHAnsi"/>
                <w:sz w:val="20"/>
                <w:szCs w:val="20"/>
              </w:rPr>
              <w:t xml:space="preserve">3 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>% / dzień.</w:t>
            </w:r>
          </w:p>
          <w:p w14:paraId="5F58C44B" w14:textId="5449E67B" w:rsidR="001F45C9" w:rsidRPr="00DA6DA3" w:rsidRDefault="00201D72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Masa pustego zbiornika &lt; 100 kg.</w:t>
            </w:r>
          </w:p>
          <w:p w14:paraId="6B6F495C" w14:textId="76DE407C" w:rsidR="001F45C9" w:rsidRPr="00DA6DA3" w:rsidRDefault="001F45C9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Wymiary &lt;</w:t>
            </w:r>
            <w:r w:rsidR="00467542" w:rsidRPr="00DA6DA3">
              <w:rPr>
                <w:rFonts w:ascii="Arial Narrow" w:hAnsi="Arial Narrow" w:cstheme="minorHAnsi"/>
                <w:sz w:val="20"/>
                <w:szCs w:val="20"/>
              </w:rPr>
              <w:t xml:space="preserve"> 600 x 1</w:t>
            </w:r>
            <w:r w:rsidR="00A963A6" w:rsidRPr="00DA6DA3">
              <w:rPr>
                <w:rFonts w:ascii="Arial Narrow" w:hAnsi="Arial Narrow" w:cstheme="minorHAnsi"/>
                <w:sz w:val="20"/>
                <w:szCs w:val="20"/>
              </w:rPr>
              <w:t>50</w:t>
            </w:r>
            <w:r w:rsidR="00467542" w:rsidRPr="00DA6DA3">
              <w:rPr>
                <w:rFonts w:ascii="Arial Narrow" w:hAnsi="Arial Narrow" w:cstheme="minorHAnsi"/>
                <w:sz w:val="20"/>
                <w:szCs w:val="20"/>
              </w:rPr>
              <w:t>0 mm.</w:t>
            </w:r>
          </w:p>
          <w:p w14:paraId="0E5855CE" w14:textId="77777777" w:rsidR="00893757" w:rsidRDefault="00A963A6" w:rsidP="00893757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Zbiornik</w:t>
            </w:r>
            <w:r w:rsidR="001F45C9" w:rsidRPr="00DA6DA3">
              <w:rPr>
                <w:rFonts w:ascii="Arial Narrow" w:hAnsi="Arial Narrow" w:cstheme="minorHAnsi"/>
                <w:sz w:val="20"/>
                <w:szCs w:val="20"/>
              </w:rPr>
              <w:t xml:space="preserve"> helow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="001F45C9" w:rsidRPr="00DA6DA3">
              <w:rPr>
                <w:rFonts w:ascii="Arial Narrow" w:hAnsi="Arial Narrow" w:cstheme="minorHAnsi"/>
                <w:sz w:val="20"/>
                <w:szCs w:val="20"/>
              </w:rPr>
              <w:t xml:space="preserve"> musi mieć koła u podstawy, aby ułatwić transport.</w:t>
            </w:r>
          </w:p>
          <w:p w14:paraId="35100DE5" w14:textId="5C3F9587" w:rsidR="00893757" w:rsidRPr="00893757" w:rsidRDefault="00893757" w:rsidP="00893757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93757">
              <w:rPr>
                <w:rFonts w:ascii="Arial Narrow" w:hAnsi="Arial Narrow" w:cstheme="minorHAnsi"/>
                <w:sz w:val="20"/>
                <w:szCs w:val="20"/>
              </w:rPr>
              <w:t>Adapter do zbiornika na ciekły hel: górny łącznik do transferu helowego, które posiadają standardową nóżkę 12 mm, w tym zawór sterujący i łącznik balonu.</w:t>
            </w:r>
          </w:p>
          <w:p w14:paraId="64792E53" w14:textId="77777777" w:rsidR="00893757" w:rsidRPr="00DA6DA3" w:rsidRDefault="00893757" w:rsidP="00893757">
            <w:pPr>
              <w:pStyle w:val="Akapitzlist"/>
              <w:spacing w:before="120" w:after="0" w:line="240" w:lineRule="auto"/>
              <w:ind w:left="14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C2E31E4" w14:textId="07BF9313" w:rsidR="001F45C9" w:rsidRPr="00DA6DA3" w:rsidRDefault="001F45C9" w:rsidP="007B46FA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430" w:right="-3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>Pompa przepływu gazu</w:t>
            </w:r>
          </w:p>
          <w:p w14:paraId="12E4D506" w14:textId="0F299A16" w:rsidR="001F45C9" w:rsidRPr="00DA6DA3" w:rsidRDefault="001F45C9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Musi zawierać bezolejową pompę gazu o minimalnej prędkości pompowania 65 l / min przy ciśnieniu roboczym 1000 </w:t>
            </w: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mbar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2037C3A2" w14:textId="54137674" w:rsidR="003002E8" w:rsidRPr="00DA6DA3" w:rsidRDefault="003002E8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Waga pompy &lt; 1</w:t>
            </w:r>
            <w:r w:rsidR="00A963A6" w:rsidRPr="00DA6DA3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kg.</w:t>
            </w:r>
          </w:p>
          <w:p w14:paraId="15B69B35" w14:textId="77777777" w:rsidR="001F45C9" w:rsidRPr="00DA6DA3" w:rsidRDefault="001F45C9" w:rsidP="001F45C9">
            <w:pPr>
              <w:pStyle w:val="Akapitzlist"/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7651D6F" w14:textId="4F6AC101" w:rsidR="001F45C9" w:rsidRPr="00DA6DA3" w:rsidRDefault="001F45C9" w:rsidP="001F45C9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43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Uniwersalny regulator przepływu gazu</w:t>
            </w:r>
          </w:p>
          <w:p w14:paraId="7DE5935E" w14:textId="26BCA20A" w:rsidR="001F45C9" w:rsidRPr="00DA6DA3" w:rsidRDefault="001F45C9" w:rsidP="006D776F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Musi zawierać uniwersalny kontroler przepływu gazu z </w:t>
            </w:r>
            <w:r w:rsidR="00F5140B" w:rsidRPr="00DA6DA3">
              <w:rPr>
                <w:rFonts w:ascii="Arial Narrow" w:hAnsi="Arial Narrow" w:cstheme="minorHAnsi"/>
                <w:sz w:val="20"/>
                <w:szCs w:val="20"/>
              </w:rPr>
              <w:t>próżniomierzem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>, przepływomierzem helu i azotu oraz zawór iglicowy.</w:t>
            </w:r>
          </w:p>
          <w:p w14:paraId="2DA11859" w14:textId="77777777" w:rsidR="00F5140B" w:rsidRPr="00DA6DA3" w:rsidRDefault="00F5140B" w:rsidP="00F5140B">
            <w:pPr>
              <w:pStyle w:val="Akapitzlist"/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334A3CD" w14:textId="252DA6F3" w:rsidR="001F45C9" w:rsidRPr="00DA6DA3" w:rsidRDefault="001F45C9" w:rsidP="001F45C9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43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>Elastycz</w:t>
            </w:r>
            <w:r w:rsidR="00F5140B" w:rsidRPr="00DA6DA3">
              <w:rPr>
                <w:rFonts w:ascii="Arial Narrow" w:hAnsi="Arial Narrow" w:cstheme="minorHAnsi"/>
                <w:b/>
                <w:sz w:val="20"/>
                <w:szCs w:val="20"/>
              </w:rPr>
              <w:t>ny</w:t>
            </w: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transfer</w:t>
            </w:r>
            <w:r w:rsidR="00F5140B" w:rsidRPr="00DA6DA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helowy</w:t>
            </w: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3B5F0AE5" w14:textId="736B691B" w:rsidR="00041F73" w:rsidRPr="00DA6DA3" w:rsidRDefault="001F45C9" w:rsidP="00041F73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Musi być </w:t>
            </w:r>
            <w:r w:rsidR="00F5140B" w:rsidRPr="00DA6DA3">
              <w:rPr>
                <w:rFonts w:ascii="Arial Narrow" w:hAnsi="Arial Narrow" w:cstheme="minorHAnsi"/>
                <w:sz w:val="20"/>
                <w:szCs w:val="20"/>
              </w:rPr>
              <w:t>kompatybilny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z kriostatem.</w:t>
            </w:r>
          </w:p>
          <w:p w14:paraId="7BA07DA2" w14:textId="4831D01A" w:rsidR="001F45C9" w:rsidRPr="00DA6DA3" w:rsidRDefault="00041F73" w:rsidP="00041F73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Musi być elastyczny w konfiguracji 90˚ do poziomego wejścia kriostatu</w:t>
            </w:r>
            <w:r w:rsidR="001F45C9" w:rsidRPr="00DA6DA3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5700A81C" w14:textId="4CE08E4C" w:rsidR="001F45C9" w:rsidRPr="00DA6DA3" w:rsidRDefault="001F45C9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Minimalna długość odcinka giętkiego: 1</w:t>
            </w:r>
            <w:r w:rsidR="00A24484" w:rsidRPr="00DA6DA3">
              <w:rPr>
                <w:rFonts w:ascii="Arial Narrow" w:hAnsi="Arial Narrow" w:cstheme="minorHAnsi"/>
                <w:sz w:val="20"/>
                <w:szCs w:val="20"/>
              </w:rPr>
              <w:t>.1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gram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m</w:t>
            </w:r>
            <w:proofErr w:type="gramEnd"/>
            <w:r w:rsidRPr="00DA6DA3">
              <w:rPr>
                <w:rFonts w:ascii="Arial Narrow" w:hAnsi="Arial Narrow" w:cstheme="minorHAnsi"/>
                <w:sz w:val="20"/>
                <w:szCs w:val="20"/>
              </w:rPr>
              <w:t>, orientacja pozioma.</w:t>
            </w:r>
          </w:p>
          <w:p w14:paraId="4F3E288A" w14:textId="5185A5A9" w:rsidR="001F45C9" w:rsidRPr="00DA6DA3" w:rsidRDefault="00F5140B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Dewar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leg </w:t>
            </w:r>
            <w:r w:rsidR="001F45C9" w:rsidRPr="00DA6DA3">
              <w:rPr>
                <w:rFonts w:ascii="Arial Narrow" w:hAnsi="Arial Narrow" w:cstheme="minorHAnsi"/>
                <w:sz w:val="20"/>
                <w:szCs w:val="20"/>
              </w:rPr>
              <w:t>&gt; 1,25 m, orientacja prostopadła.</w:t>
            </w:r>
          </w:p>
          <w:p w14:paraId="1EA62554" w14:textId="34EFE283" w:rsidR="001F45C9" w:rsidRPr="00DA6DA3" w:rsidRDefault="001F45C9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Osłona przed promieniowaniem chłodzona gazem</w:t>
            </w:r>
            <w:r w:rsidR="00E66006" w:rsidRPr="00DA6DA3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496F6909" w14:textId="0F3124D5" w:rsidR="001F45C9" w:rsidRPr="00DA6DA3" w:rsidRDefault="001F45C9" w:rsidP="000170F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Zawór iglicowy musi być sterowany ręcznie i automatycznie.</w:t>
            </w:r>
          </w:p>
          <w:p w14:paraId="6B5EAA16" w14:textId="77777777" w:rsidR="00F5140B" w:rsidRPr="00DA6DA3" w:rsidRDefault="00F5140B" w:rsidP="00F5140B">
            <w:pPr>
              <w:pStyle w:val="Akapitzlist"/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83EB28E" w14:textId="77777777" w:rsidR="001F45C9" w:rsidRPr="00DA6DA3" w:rsidRDefault="001F45C9" w:rsidP="001F45C9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ind w:left="43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</w:rPr>
              <w:t>Regulator temperatury</w:t>
            </w:r>
          </w:p>
          <w:p w14:paraId="37596422" w14:textId="31D5DDE2" w:rsidR="001F45C9" w:rsidRPr="00DA6DA3" w:rsidRDefault="001F45C9" w:rsidP="000170F9">
            <w:pPr>
              <w:pStyle w:val="Akapitzlist"/>
              <w:spacing w:before="120" w:after="0" w:line="240" w:lineRule="auto"/>
              <w:ind w:left="43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Musi zawierać regulator temperatury o następujących minimalnych właściwościach:</w:t>
            </w:r>
          </w:p>
          <w:p w14:paraId="74ADE630" w14:textId="77777777" w:rsidR="000170F9" w:rsidRPr="00DA6DA3" w:rsidRDefault="000170F9" w:rsidP="000170F9">
            <w:pPr>
              <w:pStyle w:val="Akapitzlist"/>
              <w:spacing w:before="120" w:after="0" w:line="240" w:lineRule="auto"/>
              <w:ind w:left="43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7B6348BC" w14:textId="1AEB52CF" w:rsidR="001F45C9" w:rsidRPr="00DA6DA3" w:rsidRDefault="001F45C9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Co najmniej jeden kanał pomiarowy i jeden obwód grzewczy </w:t>
            </w:r>
            <w:r w:rsidR="00EA1AF1" w:rsidRPr="00DA6DA3">
              <w:rPr>
                <w:rFonts w:ascii="Arial Narrow" w:hAnsi="Arial Narrow" w:cstheme="minorHAnsi"/>
                <w:sz w:val="20"/>
                <w:szCs w:val="20"/>
              </w:rPr>
              <w:t xml:space="preserve">(80W) 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z pętlą </w:t>
            </w:r>
            <w:proofErr w:type="gram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PID.</w:t>
            </w:r>
            <w:proofErr w:type="gramEnd"/>
          </w:p>
          <w:p w14:paraId="2AEA5314" w14:textId="70D7A05F" w:rsidR="001F45C9" w:rsidRPr="00DA6DA3" w:rsidRDefault="001F45C9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Możliwość </w:t>
            </w:r>
            <w:proofErr w:type="gram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rozszerzenia do co</w:t>
            </w:r>
            <w:proofErr w:type="gram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najmniej 8 kanałów kontroli i pomiaru: odczyt temperatury, sterowanie nagrzewnicą, automatyczne sterowanie zaworem iglicowym.</w:t>
            </w:r>
          </w:p>
          <w:p w14:paraId="7A81E6A0" w14:textId="25A0667E" w:rsidR="001F45C9" w:rsidRPr="00DA6DA3" w:rsidRDefault="001F45C9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Zaprogramowane krzywe kalibracji czujnika temperatury.</w:t>
            </w:r>
          </w:p>
          <w:p w14:paraId="64798973" w14:textId="7B6C74BC" w:rsidR="001F45C9" w:rsidRPr="00DA6DA3" w:rsidRDefault="001F45C9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Automatyczna regulacja ustawień PID na podstawie wstępnie załadowanych lub zdefiniowanych przez użytkownika tabel.</w:t>
            </w:r>
          </w:p>
          <w:p w14:paraId="259AEE40" w14:textId="300BD25C" w:rsidR="001F45C9" w:rsidRPr="00DA6DA3" w:rsidRDefault="001F45C9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Interfejs USB, RS232, Ethernet.</w:t>
            </w:r>
          </w:p>
          <w:p w14:paraId="43B2CF30" w14:textId="46206669" w:rsidR="001F45C9" w:rsidRPr="00DA6DA3" w:rsidRDefault="001F45C9" w:rsidP="001F45C9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Jednofazowy zasilacz</w:t>
            </w:r>
            <w:r w:rsidR="00EA1AF1" w:rsidRPr="00DA6DA3">
              <w:rPr>
                <w:rFonts w:ascii="Arial Narrow" w:hAnsi="Arial Narrow" w:cstheme="minorHAnsi"/>
                <w:sz w:val="20"/>
                <w:szCs w:val="20"/>
              </w:rPr>
              <w:t xml:space="preserve"> 240 VAC 50 </w:t>
            </w:r>
            <w:proofErr w:type="spellStart"/>
            <w:r w:rsidR="00EA1AF1" w:rsidRPr="00DA6DA3">
              <w:rPr>
                <w:rFonts w:ascii="Arial Narrow" w:hAnsi="Arial Narrow" w:cstheme="minorHAnsi"/>
                <w:sz w:val="20"/>
                <w:szCs w:val="20"/>
              </w:rPr>
              <w:t>Hz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EA1AF1"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055305D1" w14:textId="27733822" w:rsidR="001F45C9" w:rsidRPr="00DA6DA3" w:rsidRDefault="00A24484" w:rsidP="00A24484">
            <w:pPr>
              <w:pStyle w:val="Akapitzlist"/>
              <w:numPr>
                <w:ilvl w:val="1"/>
                <w:numId w:val="33"/>
              </w:numPr>
              <w:spacing w:before="120" w:after="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>Kabel łączący sterownik z kriostatem musi być dłuższy niż 2,5 m przy użyciu 10-stykowego złącza.</w:t>
            </w:r>
          </w:p>
          <w:p w14:paraId="29B45330" w14:textId="77777777" w:rsidR="00E66006" w:rsidRPr="00DA6DA3" w:rsidRDefault="00C2159D" w:rsidP="00E66006">
            <w:pPr>
              <w:pStyle w:val="Akapitzlist"/>
              <w:numPr>
                <w:ilvl w:val="1"/>
                <w:numId w:val="33"/>
              </w:numPr>
              <w:spacing w:before="12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Musi zawierać sterownik </w:t>
            </w: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Labview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do sterowania regulatorem temperatury</w:t>
            </w:r>
          </w:p>
          <w:p w14:paraId="4964650B" w14:textId="77777777" w:rsidR="006848FB" w:rsidRDefault="006848FB" w:rsidP="00E66006">
            <w:pPr>
              <w:pStyle w:val="Akapitzlist"/>
              <w:numPr>
                <w:ilvl w:val="1"/>
                <w:numId w:val="33"/>
              </w:numPr>
              <w:spacing w:before="12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Musi zawierać wyświetlacz </w:t>
            </w:r>
            <w:r w:rsidR="00E66006" w:rsidRPr="00DA6DA3">
              <w:rPr>
                <w:rFonts w:ascii="Arial Narrow" w:hAnsi="Arial Narrow" w:cstheme="minorHAnsi"/>
                <w:sz w:val="20"/>
                <w:szCs w:val="20"/>
              </w:rPr>
              <w:t xml:space="preserve">LCD 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>dotykowy.</w:t>
            </w:r>
          </w:p>
          <w:p w14:paraId="63871997" w14:textId="6E62837F" w:rsidR="00893757" w:rsidRPr="00DA6DA3" w:rsidRDefault="00893757" w:rsidP="00E66006">
            <w:pPr>
              <w:pStyle w:val="Akapitzlist"/>
              <w:numPr>
                <w:ilvl w:val="1"/>
                <w:numId w:val="33"/>
              </w:numPr>
              <w:spacing w:before="120" w:line="240" w:lineRule="auto"/>
              <w:ind w:left="713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893757">
              <w:rPr>
                <w:rFonts w:ascii="Arial Narrow" w:hAnsi="Arial Narrow" w:cstheme="minorHAnsi"/>
                <w:sz w:val="20"/>
                <w:szCs w:val="20"/>
              </w:rPr>
              <w:t>Karta interfejsu GPIB do regulatora temperatury: Karta kompatybilna z regulatorem temperatury z interfejsem GP</w:t>
            </w:r>
            <w:bookmarkStart w:id="0" w:name="_GoBack"/>
            <w:bookmarkEnd w:id="0"/>
            <w:r w:rsidRPr="00893757">
              <w:rPr>
                <w:rFonts w:ascii="Arial Narrow" w:hAnsi="Arial Narrow" w:cstheme="minorHAnsi"/>
                <w:sz w:val="20"/>
                <w:szCs w:val="20"/>
              </w:rPr>
              <w:t>IB.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9D78D" w14:textId="38998AB6" w:rsidR="0006471C" w:rsidRPr="00DA6DA3" w:rsidRDefault="00FE4B27" w:rsidP="001F45C9">
            <w:pPr>
              <w:spacing w:before="120" w:after="0" w:line="240" w:lineRule="auto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lastRenderedPageBreak/>
              <w:t>The optical cryostat as</w:t>
            </w:r>
            <w:r w:rsidR="00347E37" w:rsidRPr="00DA6DA3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sembly intended for the low-tem</w:t>
            </w:r>
            <w:r w:rsidRPr="00DA6DA3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p</w:t>
            </w:r>
            <w:r w:rsidR="00347E37" w:rsidRPr="00DA6DA3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e</w:t>
            </w:r>
            <w:r w:rsidRPr="00DA6DA3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r</w:t>
            </w:r>
            <w:r w:rsidR="00347E37" w:rsidRPr="00DA6DA3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a</w:t>
            </w:r>
            <w:r w:rsidRPr="00DA6DA3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 xml:space="preserve">ture micro-Brillouin Light Scattering operation. </w:t>
            </w:r>
            <w:r w:rsidR="0006471C" w:rsidRPr="00DA6DA3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The equipment must have following specifications:</w:t>
            </w:r>
          </w:p>
          <w:p w14:paraId="0D26CAEB" w14:textId="4026B210" w:rsidR="007504C3" w:rsidRPr="00DA6DA3" w:rsidRDefault="00A04799" w:rsidP="00EA49E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31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Special c</w:t>
            </w:r>
            <w:r w:rsidR="008A1045" w:rsidRPr="00DA6DA3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>ryostat</w:t>
            </w:r>
            <w:r w:rsidRPr="00DA6DA3">
              <w:rPr>
                <w:rFonts w:ascii="Arial Narrow" w:hAnsi="Arial Narrow" w:cstheme="minorHAnsi"/>
                <w:b/>
                <w:bCs/>
                <w:sz w:val="20"/>
                <w:szCs w:val="20"/>
                <w:lang w:val="en-US"/>
              </w:rPr>
              <w:t xml:space="preserve"> with pillared sample holder</w:t>
            </w:r>
          </w:p>
          <w:p w14:paraId="753F08F2" w14:textId="1BEAA4A9" w:rsidR="0006471C" w:rsidRPr="00DA6DA3" w:rsidRDefault="00FE4B27" w:rsidP="001F45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Contin</w:t>
            </w:r>
            <w:r w:rsidR="00347E37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u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ous flow helium microscopy cryostat with a sample in vacuum on a cold finger</w:t>
            </w:r>
            <w:r w:rsidR="0006471C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.</w:t>
            </w:r>
          </w:p>
          <w:p w14:paraId="6ACDBDAE" w14:textId="32B344E0" w:rsidR="00FE4B27" w:rsidRPr="00DA6DA3" w:rsidRDefault="00347E37" w:rsidP="001F45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Minimum t</w:t>
            </w:r>
            <w:r w:rsidR="008A1045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empe</w:t>
            </w:r>
            <w:r w:rsidR="00FE4B27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rature range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: </w:t>
            </w:r>
            <w:r w:rsidR="00FE4B27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3.5 K to 450 K</w:t>
            </w:r>
            <w:r w:rsidR="003C2E64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.</w:t>
            </w:r>
          </w:p>
          <w:p w14:paraId="798AD1D4" w14:textId="714ADBBE" w:rsidR="00DC1EE2" w:rsidRPr="00DA6DA3" w:rsidRDefault="007504C3" w:rsidP="00DC1EE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Must i</w:t>
            </w:r>
            <w:r w:rsidR="00DC1EE2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nclude a pillar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sample holder for working at close working distances. </w:t>
            </w:r>
            <w:r w:rsidR="00C2159D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The sample holder must have an outer vacuum jacket with a</w:t>
            </w:r>
            <w:r w:rsidR="00711BF3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n optical</w:t>
            </w:r>
            <w:r w:rsidR="00C2159D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window with a diameter of 25 mm and thickness of </w:t>
            </w:r>
            <w:r w:rsidR="009E1C81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1.5</w:t>
            </w:r>
            <w:r w:rsidR="00C2159D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mm.  </w:t>
            </w:r>
          </w:p>
          <w:p w14:paraId="227D7789" w14:textId="26872168" w:rsidR="00EA49E4" w:rsidRPr="00214D46" w:rsidRDefault="00C2159D" w:rsidP="00214D4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The total height of the cryostat</w:t>
            </w:r>
            <w:r w:rsidR="0001705A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including pillar and </w:t>
            </w:r>
            <w:r w:rsidR="00FA1737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outer</w:t>
            </w:r>
            <w:r w:rsidR="00B81855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most</w:t>
            </w:r>
            <w:r w:rsidR="00FA1737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window</w:t>
            </w:r>
            <w:r w:rsidR="0001705A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surface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01705A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must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be 100 mm ± 1 mm. The total height of the cryostat </w:t>
            </w:r>
            <w:r w:rsidR="0063246B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with pillar 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here is intended to be </w:t>
            </w:r>
            <w:r w:rsidRPr="00DA6DA3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the distance between the bottom of the cryostat and the </w:t>
            </w:r>
            <w:r w:rsidR="00A42659" w:rsidRPr="00DA6DA3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outer</w:t>
            </w:r>
            <w:r w:rsidR="00AF5E55" w:rsidRPr="00DA6DA3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most</w:t>
            </w:r>
            <w:r w:rsidR="00A42659" w:rsidRPr="00DA6DA3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window surface</w:t>
            </w:r>
            <w:r w:rsidR="00AF5E55" w:rsidRPr="00DA6DA3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8A0677" w:rsidRPr="00DA6DA3">
              <w:rPr>
                <w:rFonts w:ascii="Arial Narrow" w:hAnsi="Arial Narrow" w:cstheme="minorHAns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0E472C1F" w14:textId="6E17A902" w:rsidR="0006471C" w:rsidRPr="00DA6DA3" w:rsidRDefault="003C2E64" w:rsidP="001F45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Minimum required </w:t>
            </w:r>
            <w:r w:rsidR="00347E37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w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indows bandwidth </w:t>
            </w:r>
            <w:r w:rsidR="00FF215A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optical 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range from 200 nm to 2000</w:t>
            </w:r>
            <w:r w:rsidR="00433997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nm.</w:t>
            </w:r>
          </w:p>
          <w:p w14:paraId="4ADAF420" w14:textId="53FB1554" w:rsidR="001A058F" w:rsidRPr="00DA6DA3" w:rsidRDefault="00347E37" w:rsidP="001F45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lastRenderedPageBreak/>
              <w:t xml:space="preserve">Must at least allow to measure </w:t>
            </w:r>
            <w:r w:rsidR="003C2E64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sample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s</w:t>
            </w:r>
            <w:r w:rsidR="003C2E64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with </w:t>
            </w:r>
            <w:r w:rsidR="001A058F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diameter up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1A058F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to</w:t>
            </w:r>
            <w:r w:rsidR="00E67980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396800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15</w:t>
            </w:r>
            <w:r w:rsidR="003C2E64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mm in diameter. </w:t>
            </w:r>
          </w:p>
          <w:p w14:paraId="52F93E43" w14:textId="57F67869" w:rsidR="003C2E64" w:rsidRPr="00DA6DA3" w:rsidRDefault="00C2159D" w:rsidP="001F45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The height of the </w:t>
            </w:r>
            <w:r w:rsidR="0001705A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pillar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must be greater than </w:t>
            </w:r>
            <w:r w:rsidR="00327C59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40 mm and should be able to</w:t>
            </w:r>
            <w:r w:rsidR="001A058F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327C59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accommodate</w:t>
            </w:r>
            <w:r w:rsidR="001A058F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the sample </w:t>
            </w:r>
            <w:r w:rsidR="0023390E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with nominal thickness of</w:t>
            </w:r>
            <w:r w:rsidR="001A058F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0.5 mm.</w:t>
            </w:r>
            <w:r w:rsidR="00E904C3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The distance between the top of the 0.5 mm thick sample (sitting on top of the pillar) and the bottom of the </w:t>
            </w:r>
            <w:r w:rsidR="00B81855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1.5 mm thick </w:t>
            </w:r>
            <w:r w:rsidR="00E904C3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quartz window should</w:t>
            </w:r>
            <w:r w:rsidR="0023390E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be at least adjustable from</w:t>
            </w:r>
            <w:r w:rsidR="00113BAB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602A10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3</w:t>
            </w:r>
            <w:r w:rsidR="00E904C3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mm</w:t>
            </w:r>
            <w:r w:rsidR="003C4BCD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to </w:t>
            </w:r>
            <w:r w:rsidR="00602A10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6</w:t>
            </w:r>
            <w:r w:rsidR="0023390E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mm</w:t>
            </w:r>
            <w:r w:rsidR="00E904C3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. </w:t>
            </w:r>
            <w:r w:rsidR="001A058F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</w:p>
          <w:p w14:paraId="5BFBDEAB" w14:textId="79FDCD00" w:rsidR="00F51958" w:rsidRPr="00DA6DA3" w:rsidRDefault="003C2E64" w:rsidP="001F45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Maximum typical sample drift during cooling from 300 K to 4.2 K &lt; 15 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>μ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m.</w:t>
            </w:r>
          </w:p>
          <w:p w14:paraId="24AEE5D2" w14:textId="3CC37C43" w:rsidR="00071363" w:rsidRPr="00DA6DA3" w:rsidRDefault="00F51958" w:rsidP="001F45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Maximum typical sample drift after cooling to 4.2K </w:t>
            </w:r>
            <w:r w:rsidR="00071363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&lt;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0.</w:t>
            </w:r>
            <w:r w:rsidR="00071363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2 </w:t>
            </w:r>
            <w:r w:rsidRPr="00DA6DA3">
              <w:rPr>
                <w:rFonts w:ascii="Arial Narrow" w:hAnsi="Arial Narrow" w:cstheme="minorHAnsi"/>
                <w:sz w:val="20"/>
                <w:szCs w:val="20"/>
              </w:rPr>
              <w:t>μ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 / h</w:t>
            </w:r>
            <w:r w:rsidR="00811B26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.</w:t>
            </w:r>
          </w:p>
          <w:p w14:paraId="6DDB1A15" w14:textId="212E49E2" w:rsidR="00CC31DA" w:rsidRPr="00DA6DA3" w:rsidRDefault="00071363" w:rsidP="001F45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Helium consumption &lt; </w:t>
            </w:r>
            <w:r w:rsidR="004916D6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1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l / h at 4.2K</w:t>
            </w:r>
            <w:r w:rsidR="00811B26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.</w:t>
            </w:r>
          </w:p>
          <w:p w14:paraId="3A9F59CA" w14:textId="2FB697B4" w:rsidR="00492E87" w:rsidRPr="00DA6DA3" w:rsidRDefault="00811B26" w:rsidP="006D776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Cooling time from ambient temperature to 4.2K &lt; </w:t>
            </w:r>
            <w:r w:rsidR="004916D6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20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min.</w:t>
            </w:r>
          </w:p>
          <w:p w14:paraId="0932BF8A" w14:textId="27E5C14E" w:rsidR="00492E87" w:rsidRPr="00DA6DA3" w:rsidRDefault="00811B26" w:rsidP="006D776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Minimum 10 </w:t>
            </w:r>
            <w:r w:rsidR="00C5006B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off </w:t>
            </w:r>
            <w:r w:rsidR="00567EC4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wired 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experimental DC cables for DC transport </w:t>
            </w:r>
            <w:r w:rsidR="00C5006B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measurement 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from room temperature</w:t>
            </w:r>
            <w:r w:rsidR="00492E87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, wired to the terminals below the pillar 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sample </w:t>
            </w:r>
            <w:r w:rsidR="00492E87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holder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. </w:t>
            </w:r>
            <w:r w:rsidR="00150737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Ten pin electrical connector </w:t>
            </w:r>
            <w:r w:rsidR="00492E87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at room temperature.</w:t>
            </w:r>
          </w:p>
          <w:p w14:paraId="777C2DB3" w14:textId="033BF254" w:rsidR="00C5006B" w:rsidRPr="00DA6DA3" w:rsidRDefault="00325687" w:rsidP="001F45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Minimum</w:t>
            </w:r>
            <w:r w:rsidR="00C5006B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2 off SMA coax connectors mounted at room 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temperature</w:t>
            </w:r>
            <w:r w:rsidR="00C5006B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(excludes wiring</w:t>
            </w:r>
            <w:r w:rsidR="00150737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to the sample region</w:t>
            </w:r>
            <w:r w:rsidR="00C5006B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).</w:t>
            </w:r>
          </w:p>
          <w:p w14:paraId="00A7ED64" w14:textId="77777777" w:rsidR="00811B26" w:rsidRPr="00DA6DA3" w:rsidRDefault="00811B26" w:rsidP="001F45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Cryostat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weight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&lt; 2 kg</w:t>
            </w:r>
          </w:p>
          <w:p w14:paraId="61A19186" w14:textId="77777777" w:rsidR="00811B26" w:rsidRPr="00DA6DA3" w:rsidRDefault="00811B26" w:rsidP="001F45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Sample holder diameter ≥ 15 mm</w:t>
            </w:r>
          </w:p>
          <w:p w14:paraId="6583E5EA" w14:textId="1D712B74" w:rsidR="00811B26" w:rsidRPr="00DA6DA3" w:rsidRDefault="00811B26" w:rsidP="001F45C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Cryostat diameter without helium and electrical connections &lt; 95 mm. </w:t>
            </w:r>
          </w:p>
          <w:p w14:paraId="03862012" w14:textId="77777777" w:rsidR="00E66006" w:rsidRPr="00DA6DA3" w:rsidRDefault="00811B26" w:rsidP="00E6600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Sample exchange time less than 30 minutes.</w:t>
            </w:r>
          </w:p>
          <w:p w14:paraId="48F854F6" w14:textId="65A845AE" w:rsidR="00C60418" w:rsidRDefault="00C60418" w:rsidP="00E6600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Must include </w:t>
            </w:r>
            <w:r w:rsidR="0082707E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minimum 1 off calibrated temperature sensor and heater fitted to </w:t>
            </w:r>
            <w:r w:rsidR="00333137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the </w:t>
            </w:r>
            <w:r w:rsidR="0082707E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heat exchanger.</w:t>
            </w:r>
          </w:p>
          <w:p w14:paraId="05C03037" w14:textId="77777777" w:rsidR="00DA6DA3" w:rsidRPr="00DA6DA3" w:rsidRDefault="00DA6DA3" w:rsidP="00214D46">
            <w:pPr>
              <w:spacing w:after="0" w:line="240" w:lineRule="auto"/>
              <w:ind w:left="720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053C07E5" w14:textId="77777777" w:rsidR="00EA49E4" w:rsidRPr="00DA6DA3" w:rsidRDefault="00EA49E4" w:rsidP="00EA49E4">
            <w:pPr>
              <w:pStyle w:val="Akapitzlist"/>
              <w:spacing w:after="0" w:line="240" w:lineRule="auto"/>
              <w:rPr>
                <w:rFonts w:ascii="Arial Narrow" w:eastAsiaTheme="minorHAnsi" w:hAnsi="Arial Narrow" w:cstheme="minorHAnsi"/>
                <w:sz w:val="20"/>
                <w:szCs w:val="20"/>
                <w:lang w:val="en-US"/>
              </w:rPr>
            </w:pPr>
          </w:p>
          <w:p w14:paraId="379C95AC" w14:textId="183DBA74" w:rsidR="007504C3" w:rsidRPr="00DA6DA3" w:rsidRDefault="003B5E68" w:rsidP="00EA49E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31" w:hanging="357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Turbo Pump</w:t>
            </w:r>
          </w:p>
          <w:p w14:paraId="3EF7CF5B" w14:textId="412CC28F" w:rsidR="00383F9E" w:rsidRPr="00214D46" w:rsidRDefault="003B5E68" w:rsidP="00214D4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Must include an oil free turbo pump that can reach the minimum base pressure of </w:t>
            </w:r>
            <w:r w:rsidR="00304514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1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x 10</w:t>
            </w:r>
            <w:r w:rsidRPr="00DA6DA3">
              <w:rPr>
                <w:rFonts w:ascii="Arial Narrow" w:hAnsi="Arial Narrow" w:cstheme="minorHAnsi"/>
                <w:sz w:val="20"/>
                <w:szCs w:val="20"/>
                <w:vertAlign w:val="superscript"/>
                <w:lang w:val="en-US"/>
              </w:rPr>
              <w:t>-7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mbar.</w:t>
            </w:r>
            <w:r w:rsidR="00304514" w:rsidRPr="00DA6DA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131890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Pumping speed minimum 30l/s for the N</w:t>
            </w:r>
            <w:r w:rsidR="00131890" w:rsidRPr="00DA6DA3">
              <w:rPr>
                <w:rFonts w:ascii="Arial Narrow" w:hAnsi="Arial Narrow"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="00131890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131890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Forepump</w:t>
            </w:r>
            <w:proofErr w:type="spellEnd"/>
            <w:r w:rsidR="00131890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04342E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efficiency </w:t>
            </w:r>
            <w:r w:rsidR="00131890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minimum 1.8m</w:t>
            </w:r>
            <w:r w:rsidR="00131890" w:rsidRPr="00DA6DA3">
              <w:rPr>
                <w:rFonts w:ascii="Arial Narrow" w:hAnsi="Arial Narrow" w:cstheme="minorHAnsi"/>
                <w:sz w:val="20"/>
                <w:szCs w:val="20"/>
                <w:vertAlign w:val="superscript"/>
                <w:lang w:val="en-US"/>
              </w:rPr>
              <w:t>3</w:t>
            </w:r>
            <w:r w:rsidR="00131890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/h.</w:t>
            </w:r>
          </w:p>
          <w:p w14:paraId="1B820930" w14:textId="70AECD9C" w:rsidR="003B5E68" w:rsidRPr="00DA6DA3" w:rsidRDefault="003B5E68" w:rsidP="001F45C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Must include vacuum gauges to measure pressure over the entire range of pump operation. </w:t>
            </w:r>
          </w:p>
          <w:p w14:paraId="39C5B2EE" w14:textId="3D4D5A2B" w:rsidR="0098347A" w:rsidRPr="00DA6DA3" w:rsidRDefault="003B5E68" w:rsidP="00DA6D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Length of a provided flexible steel vacuum hose for connection to a cryostat &gt; 1.9 m.</w:t>
            </w:r>
          </w:p>
          <w:p w14:paraId="4B5DEF64" w14:textId="528E57E6" w:rsidR="0098347A" w:rsidRDefault="003B5E68" w:rsidP="00DA6D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All accessories such as connectors, O-rings, clamps, etc</w:t>
            </w:r>
            <w:r w:rsidR="006258BE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. 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needed</w:t>
            </w:r>
            <w:proofErr w:type="gramEnd"/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to connect and operate the vacuum pump to the 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lastRenderedPageBreak/>
              <w:t>cryostat must be provided.</w:t>
            </w:r>
          </w:p>
          <w:p w14:paraId="5B88FC2F" w14:textId="77777777" w:rsidR="00DA6DA3" w:rsidRPr="00DA6DA3" w:rsidRDefault="00DA6DA3" w:rsidP="00DA6DA3">
            <w:pPr>
              <w:pStyle w:val="Akapitzlist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1DBEB118" w14:textId="3614C866" w:rsidR="007504C3" w:rsidRPr="00DA6DA3" w:rsidRDefault="003B5E68" w:rsidP="001F45C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31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Helium Vessel</w:t>
            </w:r>
          </w:p>
          <w:p w14:paraId="6F215953" w14:textId="77949AA2" w:rsidR="003B5E68" w:rsidRDefault="003B5E68" w:rsidP="001F45C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Must include a helium vessel with at least 60 l capacity.</w:t>
            </w:r>
          </w:p>
          <w:p w14:paraId="1AFD4139" w14:textId="77777777" w:rsidR="00893757" w:rsidRPr="00DA6DA3" w:rsidRDefault="00893757" w:rsidP="00893757">
            <w:pPr>
              <w:pStyle w:val="Akapitzlist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6D6CA8E1" w14:textId="4EC099D6" w:rsidR="003B5E68" w:rsidRPr="00DA6DA3" w:rsidRDefault="007504C3" w:rsidP="001F45C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W</w:t>
            </w:r>
            <w:r w:rsidR="00201D72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orking pressure </w:t>
            </w:r>
            <w:r w:rsidR="006D776F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&lt; </w:t>
            </w:r>
            <w:r w:rsidR="00201D72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1.3 bar</w:t>
            </w:r>
          </w:p>
          <w:p w14:paraId="7C97B6F2" w14:textId="0CCF7EA7" w:rsidR="003B5E68" w:rsidRPr="00DA6DA3" w:rsidRDefault="00BB7AE0" w:rsidP="001F45C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Static Helium evaporation &lt;</w:t>
            </w:r>
            <w:r w:rsidR="006D776F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3</w:t>
            </w:r>
            <w:r w:rsidR="003B5E68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% / day. </w:t>
            </w:r>
          </w:p>
          <w:p w14:paraId="635261D1" w14:textId="0F3A8D42" w:rsidR="003B5E68" w:rsidRPr="00DA6DA3" w:rsidRDefault="00201D72" w:rsidP="001F45C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Empty tank weight &lt; 100 kg.</w:t>
            </w:r>
          </w:p>
          <w:p w14:paraId="6A7F6B29" w14:textId="69484D93" w:rsidR="003B5E68" w:rsidRPr="00DA6DA3" w:rsidRDefault="003B5E68" w:rsidP="001F45C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Dimensions &lt; </w:t>
            </w:r>
            <w:r w:rsidR="00467542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600 x 1</w:t>
            </w:r>
            <w:r w:rsidR="00A963A6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50</w:t>
            </w:r>
            <w:r w:rsidR="00467542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0 mm.</w:t>
            </w:r>
          </w:p>
          <w:p w14:paraId="353EF4BD" w14:textId="77777777" w:rsidR="003B5E68" w:rsidRDefault="003B5E68" w:rsidP="001F45C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The helium vessel must have wheels at the base for the easy transportation. </w:t>
            </w:r>
          </w:p>
          <w:p w14:paraId="313F8BBD" w14:textId="485ECABD" w:rsidR="00DA6DA3" w:rsidRPr="00893757" w:rsidRDefault="00893757" w:rsidP="00C20C0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893757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Storage Vessel adapter: top-fitting for helium transfer tubes which have standard 12 mm </w:t>
            </w:r>
            <w:proofErr w:type="spellStart"/>
            <w:r w:rsidRPr="00893757">
              <w:rPr>
                <w:rFonts w:ascii="Arial Narrow" w:hAnsi="Arial Narrow" w:cstheme="minorHAnsi"/>
                <w:sz w:val="20"/>
                <w:szCs w:val="20"/>
                <w:lang w:val="en-US"/>
              </w:rPr>
              <w:t>dewar</w:t>
            </w:r>
            <w:proofErr w:type="spellEnd"/>
            <w:r w:rsidRPr="00893757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leg including control valve and bladder fitting.</w:t>
            </w:r>
          </w:p>
          <w:p w14:paraId="17B4E68E" w14:textId="77777777" w:rsidR="002F6DE1" w:rsidRPr="00DA6DA3" w:rsidRDefault="002F6DE1" w:rsidP="001F45C9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53205DE3" w14:textId="797F3673" w:rsidR="00F941E0" w:rsidRPr="00DA6DA3" w:rsidRDefault="002F6DE1" w:rsidP="001F45C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31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Gas Flow P</w:t>
            </w:r>
            <w:r w:rsidR="001F45C9" w:rsidRPr="00DA6DA3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ump</w:t>
            </w:r>
          </w:p>
          <w:p w14:paraId="6E52176D" w14:textId="1FE7AF61" w:rsidR="002F6DE1" w:rsidRPr="00DA6DA3" w:rsidRDefault="002F6DE1" w:rsidP="001F45C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Must include an oil-free </w:t>
            </w:r>
            <w:r w:rsidR="00A137E4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gas flow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pump</w:t>
            </w:r>
            <w:r w:rsidR="00A137E4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with m</w:t>
            </w:r>
            <w:r w:rsidR="00F941E0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inimum pumping speed of 65 l/min at an operating pressure of 1000 mbar.</w:t>
            </w:r>
          </w:p>
          <w:p w14:paraId="55B95D98" w14:textId="5FC547CA" w:rsidR="006258BE" w:rsidRPr="00DA6DA3" w:rsidRDefault="006258BE" w:rsidP="001F45C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Pump weight &lt; 1</w:t>
            </w:r>
            <w:r w:rsidR="00A963A6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5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kg</w:t>
            </w:r>
          </w:p>
          <w:p w14:paraId="11FDA46A" w14:textId="716AF487" w:rsidR="002F6DE1" w:rsidRPr="00DA6DA3" w:rsidRDefault="002F6DE1" w:rsidP="001F45C9">
            <w:pPr>
              <w:pStyle w:val="Akapitzlist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05D55749" w14:textId="7DE33A52" w:rsidR="00406065" w:rsidRPr="00DA6DA3" w:rsidRDefault="00F941E0" w:rsidP="001F45C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31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Universal Gas Flow Controller</w:t>
            </w:r>
          </w:p>
          <w:p w14:paraId="6C270B2C" w14:textId="689C1F62" w:rsidR="00F941E0" w:rsidRPr="00DA6DA3" w:rsidRDefault="00F941E0" w:rsidP="001F45C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14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Must include a universal gas flow controller with vacuum gauge, helium and nitrogen flow meter, and a needle valve.</w:t>
            </w:r>
          </w:p>
          <w:p w14:paraId="5251D07A" w14:textId="77777777" w:rsidR="00A137E4" w:rsidRDefault="00A137E4" w:rsidP="001F45C9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6DE0A461" w14:textId="77777777" w:rsidR="00DA6DA3" w:rsidRPr="00DA6DA3" w:rsidRDefault="00DA6DA3" w:rsidP="001F45C9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1CFBC7D9" w14:textId="177D0E98" w:rsidR="00A137E4" w:rsidRPr="00DA6DA3" w:rsidRDefault="00F5140B" w:rsidP="00DA6DA3">
            <w:pPr>
              <w:pStyle w:val="Akapitzlist"/>
              <w:numPr>
                <w:ilvl w:val="0"/>
                <w:numId w:val="26"/>
              </w:numPr>
              <w:spacing w:after="100" w:afterAutospacing="1" w:line="240" w:lineRule="auto"/>
              <w:ind w:left="431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F</w:t>
            </w:r>
            <w:r w:rsidR="00A137E4" w:rsidRPr="00DA6DA3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lexible </w:t>
            </w:r>
            <w:r w:rsidRPr="00DA6DA3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helium </w:t>
            </w:r>
            <w:r w:rsidR="00F840A9" w:rsidRPr="00DA6DA3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transfer </w:t>
            </w:r>
            <w:r w:rsidR="001F45C9" w:rsidRPr="00DA6DA3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tube</w:t>
            </w:r>
          </w:p>
          <w:p w14:paraId="4FBAA4FD" w14:textId="4EE56E81" w:rsidR="00A137E4" w:rsidRPr="00DA6DA3" w:rsidRDefault="00A137E4" w:rsidP="00DA6DA3">
            <w:pPr>
              <w:pStyle w:val="Akapitzlist"/>
              <w:numPr>
                <w:ilvl w:val="0"/>
                <w:numId w:val="31"/>
              </w:numPr>
              <w:spacing w:after="100" w:afterAutospacing="1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Must be compatible with the cryostat.</w:t>
            </w:r>
          </w:p>
          <w:p w14:paraId="6ED321BB" w14:textId="2EC913D8" w:rsidR="00F840A9" w:rsidRPr="00DA6DA3" w:rsidRDefault="00A137E4" w:rsidP="00DA6DA3">
            <w:pPr>
              <w:pStyle w:val="Akapitzlist"/>
              <w:numPr>
                <w:ilvl w:val="0"/>
                <w:numId w:val="31"/>
              </w:numPr>
              <w:spacing w:after="100" w:afterAutospacing="1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Must be flexible with 90˚ configuration for horizontal cryostat entry.</w:t>
            </w:r>
          </w:p>
          <w:p w14:paraId="6CC9F445" w14:textId="0E3B0BB3" w:rsidR="00F840A9" w:rsidRPr="00DA6DA3" w:rsidRDefault="00A137E4" w:rsidP="00DA6DA3">
            <w:pPr>
              <w:pStyle w:val="Akapitzlist"/>
              <w:numPr>
                <w:ilvl w:val="0"/>
                <w:numId w:val="31"/>
              </w:numPr>
              <w:spacing w:after="100" w:afterAutospacing="1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Minimum length of the flexible section:  1</w:t>
            </w:r>
            <w:r w:rsidR="00A24484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.1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m, horizontal orientation. </w:t>
            </w:r>
          </w:p>
          <w:p w14:paraId="013F5BD5" w14:textId="01A4EDEF" w:rsidR="00F840A9" w:rsidRPr="00DA6DA3" w:rsidRDefault="00A137E4" w:rsidP="00DA6DA3">
            <w:pPr>
              <w:pStyle w:val="Akapitzlist"/>
              <w:numPr>
                <w:ilvl w:val="0"/>
                <w:numId w:val="31"/>
              </w:numPr>
              <w:spacing w:after="100" w:afterAutospacing="1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Dewar leg</w:t>
            </w:r>
            <w:r w:rsidR="00F840A9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&gt;</w:t>
            </w:r>
            <w:r w:rsidR="00E2244B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F840A9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1.25 m, perpendicular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orientation.</w:t>
            </w:r>
          </w:p>
          <w:p w14:paraId="68919AE3" w14:textId="02DA25AD" w:rsidR="00E66006" w:rsidRPr="00DA6DA3" w:rsidRDefault="00A137E4" w:rsidP="00DA6DA3">
            <w:pPr>
              <w:pStyle w:val="Akapitzlist"/>
              <w:numPr>
                <w:ilvl w:val="0"/>
                <w:numId w:val="31"/>
              </w:numPr>
              <w:spacing w:after="100" w:afterAutospacing="1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Gas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cooled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radiation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</w:rPr>
              <w:t>shield</w:t>
            </w:r>
            <w:proofErr w:type="spellEnd"/>
            <w:r w:rsidR="00E66006" w:rsidRPr="00DA6DA3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1B6B5A9B" w14:textId="1167E3BA" w:rsidR="00F840A9" w:rsidRPr="00DA6DA3" w:rsidRDefault="00F840A9" w:rsidP="00DA6DA3">
            <w:pPr>
              <w:pStyle w:val="Akapitzlist"/>
              <w:numPr>
                <w:ilvl w:val="0"/>
                <w:numId w:val="31"/>
              </w:numPr>
              <w:spacing w:after="100" w:afterAutospacing="1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The needle valve must be m</w:t>
            </w:r>
            <w:r w:rsidR="00A137E4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anually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and automatically controllable.</w:t>
            </w:r>
          </w:p>
          <w:p w14:paraId="5AD4012F" w14:textId="77777777" w:rsidR="00406065" w:rsidRPr="00DA6DA3" w:rsidRDefault="00F840A9" w:rsidP="001F45C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31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Temperature Controller</w:t>
            </w:r>
          </w:p>
          <w:p w14:paraId="6A5D9418" w14:textId="123E61B0" w:rsidR="00F840A9" w:rsidRPr="00DA6DA3" w:rsidRDefault="00F840A9" w:rsidP="001F45C9">
            <w:pPr>
              <w:pStyle w:val="Akapitzlist"/>
              <w:spacing w:after="0" w:line="240" w:lineRule="auto"/>
              <w:ind w:left="431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Must include a temperature controller with following minimum characteristics:</w:t>
            </w:r>
          </w:p>
          <w:p w14:paraId="1A7D3D62" w14:textId="77777777" w:rsidR="00406065" w:rsidRPr="00DA6DA3" w:rsidRDefault="00406065" w:rsidP="001F45C9">
            <w:pPr>
              <w:pStyle w:val="Akapitzlist"/>
              <w:spacing w:after="0" w:line="240" w:lineRule="auto"/>
              <w:ind w:left="431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</w:p>
          <w:p w14:paraId="23074997" w14:textId="561E90E6" w:rsidR="00F840A9" w:rsidRPr="00DA6DA3" w:rsidRDefault="00F840A9" w:rsidP="001F45C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lastRenderedPageBreak/>
              <w:t xml:space="preserve">At least one measuring channel and one heating circuit </w:t>
            </w:r>
            <w:r w:rsidR="002F62CE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(80W) 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with PID loop.</w:t>
            </w:r>
          </w:p>
          <w:p w14:paraId="6B673C77" w14:textId="5C019198" w:rsidR="0098347A" w:rsidRPr="00DA6DA3" w:rsidRDefault="00F840A9" w:rsidP="00DA6DA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Expandable to at least 8 control and measurement channels: temperature reading, heater control, automatic needle valve control.</w:t>
            </w:r>
          </w:p>
          <w:p w14:paraId="13540662" w14:textId="77777777" w:rsidR="00F840A9" w:rsidRPr="00DA6DA3" w:rsidRDefault="00F840A9" w:rsidP="001F45C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Programmed calibration curves for the temperature sensor.</w:t>
            </w:r>
          </w:p>
          <w:p w14:paraId="198597E6" w14:textId="728797D7" w:rsidR="00F840A9" w:rsidRPr="00DA6DA3" w:rsidRDefault="00F840A9" w:rsidP="001F45C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Automatic PID setting adjustment from pre-loaded or user defined tables.</w:t>
            </w:r>
          </w:p>
          <w:p w14:paraId="56D901A0" w14:textId="77777777" w:rsidR="0098347A" w:rsidRPr="00DA6DA3" w:rsidRDefault="0098347A" w:rsidP="0098347A">
            <w:pPr>
              <w:pStyle w:val="Akapitzlist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  <w:p w14:paraId="3521122B" w14:textId="77777777" w:rsidR="00F840A9" w:rsidRPr="00DA6DA3" w:rsidRDefault="00F840A9" w:rsidP="001F45C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USB, RS232, Ethernet interface.</w:t>
            </w:r>
          </w:p>
          <w:p w14:paraId="50C2DDA0" w14:textId="728D632A" w:rsidR="00F840A9" w:rsidRPr="00DA6DA3" w:rsidRDefault="00F840A9" w:rsidP="001F45C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Single phase </w:t>
            </w:r>
            <w:proofErr w:type="gramStart"/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power supply</w:t>
            </w:r>
            <w:proofErr w:type="gramEnd"/>
            <w:r w:rsidR="00EA1AF1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240 VAC 50 Hz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.</w:t>
            </w:r>
          </w:p>
          <w:p w14:paraId="5EBD3371" w14:textId="2EDFA340" w:rsidR="00F840A9" w:rsidRPr="00DA6DA3" w:rsidRDefault="00F840A9" w:rsidP="001F45C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Cable connecting the controller with a cryostat must be longer than 2.5 m</w:t>
            </w:r>
            <w:r w:rsidR="00A24484"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with a 10pin connector</w:t>
            </w: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. </w:t>
            </w:r>
          </w:p>
          <w:p w14:paraId="4838D307" w14:textId="35028A6E" w:rsidR="00C2159D" w:rsidRPr="00DA6DA3" w:rsidRDefault="00C2159D" w:rsidP="001F45C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Must include </w:t>
            </w:r>
            <w:proofErr w:type="spellStart"/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Labview</w:t>
            </w:r>
            <w:proofErr w:type="spellEnd"/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driver for controlling the temperature controller.</w:t>
            </w:r>
          </w:p>
          <w:p w14:paraId="41423584" w14:textId="77777777" w:rsidR="001822B1" w:rsidRDefault="006848FB" w:rsidP="009834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DA6DA3">
              <w:rPr>
                <w:rFonts w:ascii="Arial Narrow" w:hAnsi="Arial Narrow" w:cstheme="minorHAnsi"/>
                <w:sz w:val="20"/>
                <w:szCs w:val="20"/>
                <w:lang w:val="en-US"/>
              </w:rPr>
              <w:t>Must include LCD display with touch-screen.</w:t>
            </w:r>
          </w:p>
          <w:p w14:paraId="395D80C4" w14:textId="05E0E0ED" w:rsidR="00893757" w:rsidRPr="00DA6DA3" w:rsidRDefault="00893757" w:rsidP="0098347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893757">
              <w:rPr>
                <w:rFonts w:ascii="Arial Narrow" w:hAnsi="Arial Narrow" w:cstheme="minorHAnsi"/>
                <w:sz w:val="20"/>
                <w:szCs w:val="20"/>
                <w:lang w:val="en-US"/>
              </w:rPr>
              <w:t>GPIB interface card for temperature controller: Card compatible with the temperature controller with GPIB interface.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AC9E" w14:textId="41962D88" w:rsidR="0006471C" w:rsidRPr="00DA6DA3" w:rsidRDefault="0006471C" w:rsidP="001F45C9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tbl>
      <w:tblPr>
        <w:tblStyle w:val="Tabela-Siatka"/>
        <w:tblW w:w="7377" w:type="dxa"/>
        <w:tblInd w:w="566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3"/>
        <w:gridCol w:w="3544"/>
      </w:tblGrid>
      <w:tr w:rsidR="009033C8" w:rsidRPr="00DA6DA3" w14:paraId="3CDB8717" w14:textId="77777777" w:rsidTr="007B46FA">
        <w:trPr>
          <w:trHeight w:val="489"/>
        </w:trPr>
        <w:tc>
          <w:tcPr>
            <w:tcW w:w="3833" w:type="dxa"/>
            <w:shd w:val="clear" w:color="auto" w:fill="D9D9D9" w:themeFill="background1" w:themeFillShade="D9"/>
            <w:vAlign w:val="center"/>
          </w:tcPr>
          <w:p w14:paraId="10D33EC8" w14:textId="5C593355" w:rsidR="009033C8" w:rsidRPr="00DA6DA3" w:rsidRDefault="009033C8" w:rsidP="001F45C9">
            <w:pPr>
              <w:tabs>
                <w:tab w:val="left" w:pos="4840"/>
              </w:tabs>
              <w:spacing w:line="276" w:lineRule="auto"/>
              <w:contextualSpacing/>
              <w:jc w:val="right"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  <w:r w:rsidRPr="00DA6DA3"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  <w:lastRenderedPageBreak/>
              <w:t xml:space="preserve">CENA NETTO CAŁEGO ZESTAWU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31C39A1" w14:textId="77777777" w:rsidR="009033C8" w:rsidRPr="00DA6DA3" w:rsidRDefault="009033C8" w:rsidP="001F45C9">
            <w:pPr>
              <w:tabs>
                <w:tab w:val="left" w:pos="4840"/>
              </w:tabs>
              <w:spacing w:line="276" w:lineRule="auto"/>
              <w:contextualSpacing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9033C8" w:rsidRPr="00DA6DA3" w14:paraId="2E990B5B" w14:textId="77777777" w:rsidTr="007B46FA">
        <w:trPr>
          <w:trHeight w:val="536"/>
        </w:trPr>
        <w:tc>
          <w:tcPr>
            <w:tcW w:w="3833" w:type="dxa"/>
            <w:shd w:val="clear" w:color="auto" w:fill="D9D9D9" w:themeFill="background1" w:themeFillShade="D9"/>
            <w:vAlign w:val="center"/>
          </w:tcPr>
          <w:p w14:paraId="4CDA60A3" w14:textId="06EFB2FF" w:rsidR="009033C8" w:rsidRPr="00DA6DA3" w:rsidRDefault="009033C8" w:rsidP="001F45C9">
            <w:pPr>
              <w:tabs>
                <w:tab w:val="left" w:pos="4840"/>
              </w:tabs>
              <w:spacing w:line="276" w:lineRule="auto"/>
              <w:contextualSpacing/>
              <w:jc w:val="right"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  <w:r w:rsidRPr="00DA6DA3"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0BA1A8A" w14:textId="77777777" w:rsidR="009033C8" w:rsidRPr="00DA6DA3" w:rsidRDefault="009033C8" w:rsidP="001F45C9">
            <w:pPr>
              <w:tabs>
                <w:tab w:val="left" w:pos="4840"/>
              </w:tabs>
              <w:spacing w:line="276" w:lineRule="auto"/>
              <w:contextualSpacing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9033C8" w:rsidRPr="00DA6DA3" w14:paraId="621EBE65" w14:textId="77777777" w:rsidTr="007B46FA">
        <w:trPr>
          <w:trHeight w:val="560"/>
        </w:trPr>
        <w:tc>
          <w:tcPr>
            <w:tcW w:w="3833" w:type="dxa"/>
            <w:shd w:val="clear" w:color="auto" w:fill="D9D9D9" w:themeFill="background1" w:themeFillShade="D9"/>
            <w:vAlign w:val="center"/>
          </w:tcPr>
          <w:p w14:paraId="40557933" w14:textId="539BAF62" w:rsidR="009033C8" w:rsidRPr="00DA6DA3" w:rsidRDefault="009033C8" w:rsidP="001F45C9">
            <w:pPr>
              <w:tabs>
                <w:tab w:val="left" w:pos="4840"/>
              </w:tabs>
              <w:spacing w:line="276" w:lineRule="auto"/>
              <w:contextualSpacing/>
              <w:jc w:val="right"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  <w:r w:rsidRPr="00DA6DA3"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  <w:t xml:space="preserve">RAZEM: CENA BRUTTO CAŁEGO ZESTAWU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A177CE2" w14:textId="77777777" w:rsidR="009033C8" w:rsidRPr="00DA6DA3" w:rsidRDefault="009033C8" w:rsidP="001F45C9">
            <w:pPr>
              <w:tabs>
                <w:tab w:val="left" w:pos="4840"/>
              </w:tabs>
              <w:spacing w:line="276" w:lineRule="auto"/>
              <w:contextualSpacing/>
              <w:rPr>
                <w:rFonts w:ascii="Arial Narrow" w:eastAsia="Calibri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0C1BF4FD" w14:textId="618EA085" w:rsidR="009033C8" w:rsidRPr="00DA6DA3" w:rsidRDefault="009033C8" w:rsidP="001F45C9">
      <w:pPr>
        <w:tabs>
          <w:tab w:val="left" w:pos="4840"/>
        </w:tabs>
        <w:spacing w:after="0" w:line="276" w:lineRule="auto"/>
        <w:contextualSpacing/>
        <w:rPr>
          <w:rFonts w:ascii="Arial Narrow" w:eastAsia="Calibri" w:hAnsi="Arial Narrow" w:cstheme="minorHAnsi"/>
          <w:b/>
          <w:bCs/>
          <w:sz w:val="20"/>
          <w:szCs w:val="20"/>
        </w:rPr>
      </w:pPr>
    </w:p>
    <w:p w14:paraId="657309C9" w14:textId="74518E30" w:rsidR="009033C8" w:rsidRPr="00DA6DA3" w:rsidRDefault="009033C8" w:rsidP="001F45C9">
      <w:pPr>
        <w:spacing w:after="0" w:line="276" w:lineRule="auto"/>
        <w:contextualSpacing/>
        <w:rPr>
          <w:rFonts w:ascii="Arial Narrow" w:eastAsia="Calibri" w:hAnsi="Arial Narrow" w:cstheme="minorHAnsi"/>
          <w:b/>
          <w:bCs/>
          <w:sz w:val="20"/>
          <w:szCs w:val="20"/>
        </w:rPr>
      </w:pPr>
    </w:p>
    <w:p w14:paraId="4EC6C894" w14:textId="77777777" w:rsidR="001C682D" w:rsidRPr="00DA6DA3" w:rsidRDefault="001C682D" w:rsidP="001F45C9">
      <w:pPr>
        <w:spacing w:after="0"/>
        <w:rPr>
          <w:rFonts w:ascii="Arial Narrow" w:hAnsi="Arial Narrow" w:cstheme="minorHAnsi"/>
          <w:sz w:val="20"/>
          <w:szCs w:val="20"/>
        </w:rPr>
      </w:pPr>
      <w:r w:rsidRPr="00DA6DA3">
        <w:rPr>
          <w:rFonts w:ascii="Arial Narrow" w:eastAsia="Calibri" w:hAnsi="Arial Narrow" w:cstheme="minorHAnsi"/>
          <w:sz w:val="20"/>
          <w:szCs w:val="20"/>
        </w:rPr>
        <w:tab/>
      </w:r>
    </w:p>
    <w:p w14:paraId="3B09B7C6" w14:textId="77777777" w:rsidR="001C682D" w:rsidRPr="00DA6DA3" w:rsidRDefault="001C682D" w:rsidP="001F45C9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727C39EC" w14:textId="4A112CE0" w:rsidR="009033C8" w:rsidRPr="00DA6DA3" w:rsidRDefault="001C682D" w:rsidP="0098347A">
      <w:pPr>
        <w:spacing w:after="0" w:line="276" w:lineRule="auto"/>
        <w:contextualSpacing/>
        <w:jc w:val="center"/>
        <w:rPr>
          <w:rFonts w:ascii="Arial Narrow" w:eastAsia="Calibri" w:hAnsi="Arial Narrow" w:cstheme="minorHAnsi"/>
          <w:sz w:val="20"/>
          <w:szCs w:val="20"/>
        </w:rPr>
      </w:pPr>
      <w:r w:rsidRPr="00DA6DA3">
        <w:rPr>
          <w:rFonts w:ascii="Arial Narrow" w:hAnsi="Arial Narrow" w:cstheme="minorHAnsi"/>
          <w:sz w:val="20"/>
          <w:szCs w:val="20"/>
        </w:rPr>
        <w:t xml:space="preserve">          ....................................................................................................................</w:t>
      </w:r>
      <w:r w:rsidRPr="00DA6DA3">
        <w:rPr>
          <w:rFonts w:ascii="Arial Narrow" w:hAnsi="Arial Narrow" w:cstheme="minorHAnsi"/>
          <w:sz w:val="20"/>
          <w:szCs w:val="20"/>
        </w:rPr>
        <w:tab/>
      </w:r>
      <w:r w:rsidRPr="00DA6DA3">
        <w:rPr>
          <w:rFonts w:ascii="Arial Narrow" w:hAnsi="Arial Narrow"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2652" w:rsidRPr="00DA6DA3">
        <w:rPr>
          <w:rFonts w:ascii="Arial Narrow" w:hAnsi="Arial Narrow" w:cstheme="minorHAnsi"/>
          <w:sz w:val="20"/>
          <w:szCs w:val="20"/>
        </w:rPr>
        <w:t xml:space="preserve">                            </w:t>
      </w:r>
      <w:proofErr w:type="gramStart"/>
      <w:r w:rsidRPr="00DA6DA3">
        <w:rPr>
          <w:rFonts w:ascii="Arial Narrow" w:hAnsi="Arial Narrow" w:cstheme="minorHAnsi"/>
          <w:sz w:val="20"/>
          <w:szCs w:val="20"/>
        </w:rPr>
        <w:t>podpis</w:t>
      </w:r>
      <w:proofErr w:type="gramEnd"/>
      <w:r w:rsidRPr="00DA6DA3">
        <w:rPr>
          <w:rFonts w:ascii="Arial Narrow" w:hAnsi="Arial Narrow" w:cstheme="minorHAnsi"/>
          <w:sz w:val="20"/>
          <w:szCs w:val="20"/>
        </w:rPr>
        <w:t xml:space="preserve"> osoby uprawnionej do reprezentowania Wykonawcy</w:t>
      </w:r>
    </w:p>
    <w:sectPr w:rsidR="009033C8" w:rsidRPr="00DA6DA3" w:rsidSect="00347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B8FE0" w14:textId="77777777" w:rsidR="00323910" w:rsidRDefault="00323910" w:rsidP="00A06EF1">
      <w:pPr>
        <w:spacing w:after="0" w:line="240" w:lineRule="auto"/>
      </w:pPr>
      <w:r>
        <w:separator/>
      </w:r>
    </w:p>
  </w:endnote>
  <w:endnote w:type="continuationSeparator" w:id="0">
    <w:p w14:paraId="646F1170" w14:textId="77777777" w:rsidR="00323910" w:rsidRDefault="00323910" w:rsidP="00A0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AC143" w14:textId="77777777" w:rsidR="00A06EF1" w:rsidRDefault="00A06E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0935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2B8786BD" w14:textId="7E0B529E" w:rsidR="00A06EF1" w:rsidRPr="00A06EF1" w:rsidRDefault="00A06EF1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06EF1">
          <w:rPr>
            <w:rFonts w:ascii="Arial Narrow" w:hAnsi="Arial Narrow"/>
            <w:sz w:val="16"/>
            <w:szCs w:val="16"/>
          </w:rPr>
          <w:fldChar w:fldCharType="begin"/>
        </w:r>
        <w:r w:rsidRPr="00A06EF1">
          <w:rPr>
            <w:rFonts w:ascii="Arial Narrow" w:hAnsi="Arial Narrow"/>
            <w:sz w:val="16"/>
            <w:szCs w:val="16"/>
          </w:rPr>
          <w:instrText>PAGE   \* MERGEFORMAT</w:instrText>
        </w:r>
        <w:r w:rsidRPr="00A06EF1">
          <w:rPr>
            <w:rFonts w:ascii="Arial Narrow" w:hAnsi="Arial Narrow"/>
            <w:sz w:val="16"/>
            <w:szCs w:val="16"/>
          </w:rPr>
          <w:fldChar w:fldCharType="separate"/>
        </w:r>
        <w:r w:rsidR="00214D46">
          <w:rPr>
            <w:rFonts w:ascii="Arial Narrow" w:hAnsi="Arial Narrow"/>
            <w:noProof/>
            <w:sz w:val="16"/>
            <w:szCs w:val="16"/>
          </w:rPr>
          <w:t>4</w:t>
        </w:r>
        <w:r w:rsidRPr="00A06EF1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776E9F77" w14:textId="77777777" w:rsidR="00A06EF1" w:rsidRDefault="00A06E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BC59" w14:textId="77777777" w:rsidR="00A06EF1" w:rsidRDefault="00A06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0A912" w14:textId="77777777" w:rsidR="00323910" w:rsidRDefault="00323910" w:rsidP="00A06EF1">
      <w:pPr>
        <w:spacing w:after="0" w:line="240" w:lineRule="auto"/>
      </w:pPr>
      <w:r>
        <w:separator/>
      </w:r>
    </w:p>
  </w:footnote>
  <w:footnote w:type="continuationSeparator" w:id="0">
    <w:p w14:paraId="3FF6AFFC" w14:textId="77777777" w:rsidR="00323910" w:rsidRDefault="00323910" w:rsidP="00A0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13DAF" w14:textId="77777777" w:rsidR="00A06EF1" w:rsidRDefault="00A06E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D10D" w14:textId="77777777" w:rsidR="00A06EF1" w:rsidRDefault="00A06E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88CE7" w14:textId="77777777" w:rsidR="00A06EF1" w:rsidRDefault="00A06E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E7E"/>
    <w:multiLevelType w:val="hybridMultilevel"/>
    <w:tmpl w:val="23EC67A6"/>
    <w:lvl w:ilvl="0" w:tplc="BB02F5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6812"/>
    <w:multiLevelType w:val="multilevel"/>
    <w:tmpl w:val="15F6E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B418AE"/>
    <w:multiLevelType w:val="hybridMultilevel"/>
    <w:tmpl w:val="EC4CB728"/>
    <w:lvl w:ilvl="0" w:tplc="E9E69D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288674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48FB"/>
    <w:multiLevelType w:val="hybridMultilevel"/>
    <w:tmpl w:val="FF12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A6BDF"/>
    <w:multiLevelType w:val="hybridMultilevel"/>
    <w:tmpl w:val="F886F49E"/>
    <w:lvl w:ilvl="0" w:tplc="FA5C25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F2DA4"/>
    <w:multiLevelType w:val="hybridMultilevel"/>
    <w:tmpl w:val="036C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01215"/>
    <w:multiLevelType w:val="hybridMultilevel"/>
    <w:tmpl w:val="E3EC5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67814"/>
    <w:multiLevelType w:val="hybridMultilevel"/>
    <w:tmpl w:val="3CA86100"/>
    <w:lvl w:ilvl="0" w:tplc="EACC4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F185B"/>
    <w:multiLevelType w:val="hybridMultilevel"/>
    <w:tmpl w:val="DDE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32CBB"/>
    <w:multiLevelType w:val="hybridMultilevel"/>
    <w:tmpl w:val="3E6E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26BC7"/>
    <w:multiLevelType w:val="hybridMultilevel"/>
    <w:tmpl w:val="4998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36FC8"/>
    <w:multiLevelType w:val="hybridMultilevel"/>
    <w:tmpl w:val="635A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1763"/>
    <w:multiLevelType w:val="hybridMultilevel"/>
    <w:tmpl w:val="EA1CC3BE"/>
    <w:lvl w:ilvl="0" w:tplc="028867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8016E"/>
    <w:multiLevelType w:val="hybridMultilevel"/>
    <w:tmpl w:val="F3524FB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14">
    <w:nsid w:val="355B2A3A"/>
    <w:multiLevelType w:val="hybridMultilevel"/>
    <w:tmpl w:val="65109E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B06C27"/>
    <w:multiLevelType w:val="hybridMultilevel"/>
    <w:tmpl w:val="A1FCEF2A"/>
    <w:lvl w:ilvl="0" w:tplc="35FA04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35A29"/>
    <w:multiLevelType w:val="hybridMultilevel"/>
    <w:tmpl w:val="35CE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7C20"/>
    <w:multiLevelType w:val="multilevel"/>
    <w:tmpl w:val="15F6E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CE55594"/>
    <w:multiLevelType w:val="hybridMultilevel"/>
    <w:tmpl w:val="0596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60481"/>
    <w:multiLevelType w:val="hybridMultilevel"/>
    <w:tmpl w:val="FA149340"/>
    <w:lvl w:ilvl="0" w:tplc="35FA04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31496"/>
    <w:multiLevelType w:val="hybridMultilevel"/>
    <w:tmpl w:val="E588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00594"/>
    <w:multiLevelType w:val="hybridMultilevel"/>
    <w:tmpl w:val="A49EF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C130A"/>
    <w:multiLevelType w:val="hybridMultilevel"/>
    <w:tmpl w:val="8B2A340C"/>
    <w:lvl w:ilvl="0" w:tplc="958E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5411C8"/>
    <w:multiLevelType w:val="hybridMultilevel"/>
    <w:tmpl w:val="AFDA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B102D"/>
    <w:multiLevelType w:val="hybridMultilevel"/>
    <w:tmpl w:val="D7628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7E2695"/>
    <w:multiLevelType w:val="hybridMultilevel"/>
    <w:tmpl w:val="DBE4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C259D"/>
    <w:multiLevelType w:val="hybridMultilevel"/>
    <w:tmpl w:val="1E6A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B59CA"/>
    <w:multiLevelType w:val="hybridMultilevel"/>
    <w:tmpl w:val="C836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E0897"/>
    <w:multiLevelType w:val="hybridMultilevel"/>
    <w:tmpl w:val="2AD8F8B2"/>
    <w:lvl w:ilvl="0" w:tplc="04090013">
      <w:start w:val="1"/>
      <w:numFmt w:val="upperRoman"/>
      <w:lvlText w:val="%1."/>
      <w:lvlJc w:val="righ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AF11CA2"/>
    <w:multiLevelType w:val="hybridMultilevel"/>
    <w:tmpl w:val="A8B6BACC"/>
    <w:lvl w:ilvl="0" w:tplc="958CAF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C2EAE"/>
    <w:multiLevelType w:val="hybridMultilevel"/>
    <w:tmpl w:val="44EC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F4979"/>
    <w:multiLevelType w:val="hybridMultilevel"/>
    <w:tmpl w:val="006C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7450D"/>
    <w:multiLevelType w:val="hybridMultilevel"/>
    <w:tmpl w:val="A226F4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B18BB"/>
    <w:multiLevelType w:val="hybridMultilevel"/>
    <w:tmpl w:val="2AD8F8B2"/>
    <w:lvl w:ilvl="0" w:tplc="04090013">
      <w:start w:val="1"/>
      <w:numFmt w:val="upperRoman"/>
      <w:lvlText w:val="%1."/>
      <w:lvlJc w:val="righ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C10A13"/>
    <w:multiLevelType w:val="hybridMultilevel"/>
    <w:tmpl w:val="35CE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978D4"/>
    <w:multiLevelType w:val="hybridMultilevel"/>
    <w:tmpl w:val="5BB2471E"/>
    <w:lvl w:ilvl="0" w:tplc="35FA04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56997"/>
    <w:multiLevelType w:val="hybridMultilevel"/>
    <w:tmpl w:val="85FEF1F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57900DC"/>
    <w:multiLevelType w:val="hybridMultilevel"/>
    <w:tmpl w:val="8E44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94D14"/>
    <w:multiLevelType w:val="hybridMultilevel"/>
    <w:tmpl w:val="C1CC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4"/>
  </w:num>
  <w:num w:numId="5">
    <w:abstractNumId w:val="13"/>
  </w:num>
  <w:num w:numId="6">
    <w:abstractNumId w:val="17"/>
  </w:num>
  <w:num w:numId="7">
    <w:abstractNumId w:val="1"/>
  </w:num>
  <w:num w:numId="8">
    <w:abstractNumId w:val="14"/>
  </w:num>
  <w:num w:numId="9">
    <w:abstractNumId w:val="36"/>
  </w:num>
  <w:num w:numId="10">
    <w:abstractNumId w:val="24"/>
  </w:num>
  <w:num w:numId="11">
    <w:abstractNumId w:val="38"/>
  </w:num>
  <w:num w:numId="12">
    <w:abstractNumId w:val="10"/>
  </w:num>
  <w:num w:numId="13">
    <w:abstractNumId w:val="11"/>
  </w:num>
  <w:num w:numId="14">
    <w:abstractNumId w:val="37"/>
  </w:num>
  <w:num w:numId="15">
    <w:abstractNumId w:val="20"/>
  </w:num>
  <w:num w:numId="16">
    <w:abstractNumId w:val="27"/>
  </w:num>
  <w:num w:numId="17">
    <w:abstractNumId w:val="30"/>
  </w:num>
  <w:num w:numId="18">
    <w:abstractNumId w:val="34"/>
  </w:num>
  <w:num w:numId="19">
    <w:abstractNumId w:val="25"/>
  </w:num>
  <w:num w:numId="20">
    <w:abstractNumId w:val="16"/>
  </w:num>
  <w:num w:numId="21">
    <w:abstractNumId w:val="31"/>
  </w:num>
  <w:num w:numId="22">
    <w:abstractNumId w:val="18"/>
  </w:num>
  <w:num w:numId="23">
    <w:abstractNumId w:val="28"/>
  </w:num>
  <w:num w:numId="24">
    <w:abstractNumId w:val="33"/>
  </w:num>
  <w:num w:numId="25">
    <w:abstractNumId w:val="21"/>
  </w:num>
  <w:num w:numId="26">
    <w:abstractNumId w:val="0"/>
  </w:num>
  <w:num w:numId="27">
    <w:abstractNumId w:val="9"/>
  </w:num>
  <w:num w:numId="28">
    <w:abstractNumId w:val="3"/>
  </w:num>
  <w:num w:numId="29">
    <w:abstractNumId w:val="5"/>
  </w:num>
  <w:num w:numId="30">
    <w:abstractNumId w:val="22"/>
  </w:num>
  <w:num w:numId="31">
    <w:abstractNumId w:val="26"/>
  </w:num>
  <w:num w:numId="32">
    <w:abstractNumId w:val="23"/>
  </w:num>
  <w:num w:numId="33">
    <w:abstractNumId w:val="2"/>
  </w:num>
  <w:num w:numId="34">
    <w:abstractNumId w:val="19"/>
  </w:num>
  <w:num w:numId="35">
    <w:abstractNumId w:val="7"/>
  </w:num>
  <w:num w:numId="36">
    <w:abstractNumId w:val="35"/>
  </w:num>
  <w:num w:numId="37">
    <w:abstractNumId w:val="15"/>
  </w:num>
  <w:num w:numId="38">
    <w:abstractNumId w:val="3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C"/>
    <w:rsid w:val="00006D87"/>
    <w:rsid w:val="0001705A"/>
    <w:rsid w:val="000170F9"/>
    <w:rsid w:val="00036DEF"/>
    <w:rsid w:val="00041F73"/>
    <w:rsid w:val="0004342E"/>
    <w:rsid w:val="0006471C"/>
    <w:rsid w:val="000661FA"/>
    <w:rsid w:val="00071363"/>
    <w:rsid w:val="00081AE7"/>
    <w:rsid w:val="000A3742"/>
    <w:rsid w:val="000C06DF"/>
    <w:rsid w:val="000C1510"/>
    <w:rsid w:val="000D122E"/>
    <w:rsid w:val="00111C89"/>
    <w:rsid w:val="00113BAB"/>
    <w:rsid w:val="001216A1"/>
    <w:rsid w:val="00131890"/>
    <w:rsid w:val="00134E92"/>
    <w:rsid w:val="0014102A"/>
    <w:rsid w:val="00150737"/>
    <w:rsid w:val="001554FD"/>
    <w:rsid w:val="00170EA6"/>
    <w:rsid w:val="0017482F"/>
    <w:rsid w:val="00180C7C"/>
    <w:rsid w:val="001822B1"/>
    <w:rsid w:val="00182940"/>
    <w:rsid w:val="00185D2C"/>
    <w:rsid w:val="001A058F"/>
    <w:rsid w:val="001B28C0"/>
    <w:rsid w:val="001B3480"/>
    <w:rsid w:val="001C1965"/>
    <w:rsid w:val="001C3414"/>
    <w:rsid w:val="001C682D"/>
    <w:rsid w:val="001D1FFD"/>
    <w:rsid w:val="001F45C9"/>
    <w:rsid w:val="002012C7"/>
    <w:rsid w:val="00201D72"/>
    <w:rsid w:val="00205AAD"/>
    <w:rsid w:val="00213EF8"/>
    <w:rsid w:val="00214D46"/>
    <w:rsid w:val="0022356E"/>
    <w:rsid w:val="00226972"/>
    <w:rsid w:val="0023063E"/>
    <w:rsid w:val="00230803"/>
    <w:rsid w:val="0023390E"/>
    <w:rsid w:val="00237CCA"/>
    <w:rsid w:val="0024162C"/>
    <w:rsid w:val="002452A1"/>
    <w:rsid w:val="002478EC"/>
    <w:rsid w:val="00261832"/>
    <w:rsid w:val="00271B5C"/>
    <w:rsid w:val="00275AB9"/>
    <w:rsid w:val="0029522E"/>
    <w:rsid w:val="002B10F2"/>
    <w:rsid w:val="002B7586"/>
    <w:rsid w:val="002C47A5"/>
    <w:rsid w:val="002D5893"/>
    <w:rsid w:val="002E3508"/>
    <w:rsid w:val="002F40F7"/>
    <w:rsid w:val="002F62CE"/>
    <w:rsid w:val="002F6DE1"/>
    <w:rsid w:val="003002E8"/>
    <w:rsid w:val="0030223E"/>
    <w:rsid w:val="00304514"/>
    <w:rsid w:val="0030670D"/>
    <w:rsid w:val="00306B97"/>
    <w:rsid w:val="00322652"/>
    <w:rsid w:val="00323333"/>
    <w:rsid w:val="00323910"/>
    <w:rsid w:val="00325687"/>
    <w:rsid w:val="00327C59"/>
    <w:rsid w:val="00333137"/>
    <w:rsid w:val="003462C5"/>
    <w:rsid w:val="00347E37"/>
    <w:rsid w:val="00353814"/>
    <w:rsid w:val="00356976"/>
    <w:rsid w:val="0037322E"/>
    <w:rsid w:val="00373A9A"/>
    <w:rsid w:val="00377C09"/>
    <w:rsid w:val="00383F9E"/>
    <w:rsid w:val="00385C68"/>
    <w:rsid w:val="00390A42"/>
    <w:rsid w:val="00396800"/>
    <w:rsid w:val="003B5E68"/>
    <w:rsid w:val="003B6639"/>
    <w:rsid w:val="003C2E64"/>
    <w:rsid w:val="003C4BCD"/>
    <w:rsid w:val="003E08CD"/>
    <w:rsid w:val="003E0F98"/>
    <w:rsid w:val="003E6F33"/>
    <w:rsid w:val="003F771C"/>
    <w:rsid w:val="00406065"/>
    <w:rsid w:val="00412823"/>
    <w:rsid w:val="00417DC9"/>
    <w:rsid w:val="0043230A"/>
    <w:rsid w:val="00433288"/>
    <w:rsid w:val="00433997"/>
    <w:rsid w:val="00433C94"/>
    <w:rsid w:val="00435314"/>
    <w:rsid w:val="004449CC"/>
    <w:rsid w:val="0045065D"/>
    <w:rsid w:val="00467542"/>
    <w:rsid w:val="004916D6"/>
    <w:rsid w:val="00492E87"/>
    <w:rsid w:val="004A584E"/>
    <w:rsid w:val="004B6C90"/>
    <w:rsid w:val="004F00EE"/>
    <w:rsid w:val="00502E15"/>
    <w:rsid w:val="00506B1C"/>
    <w:rsid w:val="005158C0"/>
    <w:rsid w:val="00526A98"/>
    <w:rsid w:val="005510F3"/>
    <w:rsid w:val="00552F99"/>
    <w:rsid w:val="005579D1"/>
    <w:rsid w:val="00561C7B"/>
    <w:rsid w:val="00567EC4"/>
    <w:rsid w:val="0057158E"/>
    <w:rsid w:val="005754F9"/>
    <w:rsid w:val="00594D0D"/>
    <w:rsid w:val="005955FC"/>
    <w:rsid w:val="005A543B"/>
    <w:rsid w:val="005C01D7"/>
    <w:rsid w:val="005D41AC"/>
    <w:rsid w:val="005D5BFF"/>
    <w:rsid w:val="005E3410"/>
    <w:rsid w:val="00602A10"/>
    <w:rsid w:val="0060683E"/>
    <w:rsid w:val="00606E42"/>
    <w:rsid w:val="00612F92"/>
    <w:rsid w:val="006258BE"/>
    <w:rsid w:val="00627A62"/>
    <w:rsid w:val="00627EAE"/>
    <w:rsid w:val="0063246B"/>
    <w:rsid w:val="00633631"/>
    <w:rsid w:val="006365F8"/>
    <w:rsid w:val="00637B4B"/>
    <w:rsid w:val="00650498"/>
    <w:rsid w:val="00651C65"/>
    <w:rsid w:val="00654E96"/>
    <w:rsid w:val="00664334"/>
    <w:rsid w:val="006676F4"/>
    <w:rsid w:val="00674529"/>
    <w:rsid w:val="0068053C"/>
    <w:rsid w:val="006848FB"/>
    <w:rsid w:val="00691DE9"/>
    <w:rsid w:val="006921B8"/>
    <w:rsid w:val="006B0B54"/>
    <w:rsid w:val="006B1A02"/>
    <w:rsid w:val="006D42BC"/>
    <w:rsid w:val="006D776F"/>
    <w:rsid w:val="006E25DC"/>
    <w:rsid w:val="006E2B01"/>
    <w:rsid w:val="006F1813"/>
    <w:rsid w:val="006F74A7"/>
    <w:rsid w:val="007016B2"/>
    <w:rsid w:val="007067E7"/>
    <w:rsid w:val="00711BF3"/>
    <w:rsid w:val="00720E62"/>
    <w:rsid w:val="007405DB"/>
    <w:rsid w:val="007504C3"/>
    <w:rsid w:val="00751A72"/>
    <w:rsid w:val="00761038"/>
    <w:rsid w:val="00763C51"/>
    <w:rsid w:val="0077412D"/>
    <w:rsid w:val="0077544D"/>
    <w:rsid w:val="007779C0"/>
    <w:rsid w:val="007B46FA"/>
    <w:rsid w:val="007D28AC"/>
    <w:rsid w:val="007E122E"/>
    <w:rsid w:val="007F0A56"/>
    <w:rsid w:val="007F3EDD"/>
    <w:rsid w:val="0080000B"/>
    <w:rsid w:val="00802982"/>
    <w:rsid w:val="00805D8D"/>
    <w:rsid w:val="00811629"/>
    <w:rsid w:val="00811B26"/>
    <w:rsid w:val="008156A7"/>
    <w:rsid w:val="0082707E"/>
    <w:rsid w:val="008323DD"/>
    <w:rsid w:val="008406F2"/>
    <w:rsid w:val="008443A1"/>
    <w:rsid w:val="00853A0A"/>
    <w:rsid w:val="00860567"/>
    <w:rsid w:val="00862B06"/>
    <w:rsid w:val="00866450"/>
    <w:rsid w:val="00893757"/>
    <w:rsid w:val="00893940"/>
    <w:rsid w:val="008A0677"/>
    <w:rsid w:val="008A1045"/>
    <w:rsid w:val="008A25B0"/>
    <w:rsid w:val="008A4F61"/>
    <w:rsid w:val="008B0E88"/>
    <w:rsid w:val="008D300A"/>
    <w:rsid w:val="008D7393"/>
    <w:rsid w:val="008E260A"/>
    <w:rsid w:val="008F253F"/>
    <w:rsid w:val="008F59B1"/>
    <w:rsid w:val="009033C8"/>
    <w:rsid w:val="0090418D"/>
    <w:rsid w:val="00906E2A"/>
    <w:rsid w:val="00920234"/>
    <w:rsid w:val="0092158D"/>
    <w:rsid w:val="00940CAC"/>
    <w:rsid w:val="009800B1"/>
    <w:rsid w:val="0098347A"/>
    <w:rsid w:val="009877F2"/>
    <w:rsid w:val="0099115F"/>
    <w:rsid w:val="009C312D"/>
    <w:rsid w:val="009E1C81"/>
    <w:rsid w:val="009F6188"/>
    <w:rsid w:val="00A04522"/>
    <w:rsid w:val="00A04799"/>
    <w:rsid w:val="00A06EF1"/>
    <w:rsid w:val="00A10368"/>
    <w:rsid w:val="00A10475"/>
    <w:rsid w:val="00A137E4"/>
    <w:rsid w:val="00A1643C"/>
    <w:rsid w:val="00A24484"/>
    <w:rsid w:val="00A255DC"/>
    <w:rsid w:val="00A274A7"/>
    <w:rsid w:val="00A3090F"/>
    <w:rsid w:val="00A31878"/>
    <w:rsid w:val="00A42659"/>
    <w:rsid w:val="00A44F36"/>
    <w:rsid w:val="00A60B0B"/>
    <w:rsid w:val="00A62876"/>
    <w:rsid w:val="00A65DCF"/>
    <w:rsid w:val="00A66D44"/>
    <w:rsid w:val="00A742E9"/>
    <w:rsid w:val="00A76108"/>
    <w:rsid w:val="00A829B5"/>
    <w:rsid w:val="00A963A6"/>
    <w:rsid w:val="00AC543D"/>
    <w:rsid w:val="00AC57A3"/>
    <w:rsid w:val="00AC75D5"/>
    <w:rsid w:val="00AD209D"/>
    <w:rsid w:val="00AF0023"/>
    <w:rsid w:val="00AF5E55"/>
    <w:rsid w:val="00B17233"/>
    <w:rsid w:val="00B2780A"/>
    <w:rsid w:val="00B40E0E"/>
    <w:rsid w:val="00B426F3"/>
    <w:rsid w:val="00B73A50"/>
    <w:rsid w:val="00B73B50"/>
    <w:rsid w:val="00B73E97"/>
    <w:rsid w:val="00B81855"/>
    <w:rsid w:val="00BA23D1"/>
    <w:rsid w:val="00BA3546"/>
    <w:rsid w:val="00BB32EC"/>
    <w:rsid w:val="00BB48A9"/>
    <w:rsid w:val="00BB7AE0"/>
    <w:rsid w:val="00BC1C49"/>
    <w:rsid w:val="00BC4FB0"/>
    <w:rsid w:val="00BC7399"/>
    <w:rsid w:val="00BD59F0"/>
    <w:rsid w:val="00BD6298"/>
    <w:rsid w:val="00BE72F4"/>
    <w:rsid w:val="00BF5434"/>
    <w:rsid w:val="00C0099C"/>
    <w:rsid w:val="00C02E29"/>
    <w:rsid w:val="00C07118"/>
    <w:rsid w:val="00C2159D"/>
    <w:rsid w:val="00C257D1"/>
    <w:rsid w:val="00C35960"/>
    <w:rsid w:val="00C5006B"/>
    <w:rsid w:val="00C51B73"/>
    <w:rsid w:val="00C56D1C"/>
    <w:rsid w:val="00C60418"/>
    <w:rsid w:val="00C7641A"/>
    <w:rsid w:val="00C80D18"/>
    <w:rsid w:val="00C870E7"/>
    <w:rsid w:val="00C8794F"/>
    <w:rsid w:val="00CA01F3"/>
    <w:rsid w:val="00CA0CA5"/>
    <w:rsid w:val="00CA7A68"/>
    <w:rsid w:val="00CC31DA"/>
    <w:rsid w:val="00CC5B91"/>
    <w:rsid w:val="00CC7B2F"/>
    <w:rsid w:val="00CE54DD"/>
    <w:rsid w:val="00CF4376"/>
    <w:rsid w:val="00CF7EEF"/>
    <w:rsid w:val="00D20E34"/>
    <w:rsid w:val="00D3728A"/>
    <w:rsid w:val="00D3755C"/>
    <w:rsid w:val="00D40324"/>
    <w:rsid w:val="00D51926"/>
    <w:rsid w:val="00D51FA9"/>
    <w:rsid w:val="00D643DA"/>
    <w:rsid w:val="00D91470"/>
    <w:rsid w:val="00D91C89"/>
    <w:rsid w:val="00D92DBD"/>
    <w:rsid w:val="00D95B79"/>
    <w:rsid w:val="00D9785F"/>
    <w:rsid w:val="00DA6DA3"/>
    <w:rsid w:val="00DA726A"/>
    <w:rsid w:val="00DB5BEC"/>
    <w:rsid w:val="00DC1EE2"/>
    <w:rsid w:val="00E002DB"/>
    <w:rsid w:val="00E04D2A"/>
    <w:rsid w:val="00E2244B"/>
    <w:rsid w:val="00E31849"/>
    <w:rsid w:val="00E33BFD"/>
    <w:rsid w:val="00E355C8"/>
    <w:rsid w:val="00E400F9"/>
    <w:rsid w:val="00E41B86"/>
    <w:rsid w:val="00E54045"/>
    <w:rsid w:val="00E66006"/>
    <w:rsid w:val="00E67980"/>
    <w:rsid w:val="00E70961"/>
    <w:rsid w:val="00E717CD"/>
    <w:rsid w:val="00E7692E"/>
    <w:rsid w:val="00E904C3"/>
    <w:rsid w:val="00E91DDA"/>
    <w:rsid w:val="00E949D4"/>
    <w:rsid w:val="00EA1AF1"/>
    <w:rsid w:val="00EA49E4"/>
    <w:rsid w:val="00EB0CB8"/>
    <w:rsid w:val="00EB5C47"/>
    <w:rsid w:val="00EC1EB1"/>
    <w:rsid w:val="00EC49EC"/>
    <w:rsid w:val="00EC668B"/>
    <w:rsid w:val="00EE1A3B"/>
    <w:rsid w:val="00EF58C8"/>
    <w:rsid w:val="00EF5D8E"/>
    <w:rsid w:val="00F05AC3"/>
    <w:rsid w:val="00F1257C"/>
    <w:rsid w:val="00F20539"/>
    <w:rsid w:val="00F21DDF"/>
    <w:rsid w:val="00F234B3"/>
    <w:rsid w:val="00F354BA"/>
    <w:rsid w:val="00F378F8"/>
    <w:rsid w:val="00F5140B"/>
    <w:rsid w:val="00F51958"/>
    <w:rsid w:val="00F56619"/>
    <w:rsid w:val="00F7478B"/>
    <w:rsid w:val="00F7780B"/>
    <w:rsid w:val="00F840A9"/>
    <w:rsid w:val="00F915D1"/>
    <w:rsid w:val="00F941E0"/>
    <w:rsid w:val="00F947F5"/>
    <w:rsid w:val="00FA1737"/>
    <w:rsid w:val="00FA5E24"/>
    <w:rsid w:val="00FA66BB"/>
    <w:rsid w:val="00FC3B70"/>
    <w:rsid w:val="00FC7DED"/>
    <w:rsid w:val="00FD3442"/>
    <w:rsid w:val="00FE442E"/>
    <w:rsid w:val="00FE4B27"/>
    <w:rsid w:val="00FF215A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5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1"/>
  </w:style>
  <w:style w:type="paragraph" w:styleId="Stopka">
    <w:name w:val="footer"/>
    <w:basedOn w:val="Normalny"/>
    <w:link w:val="Stopka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F1"/>
  </w:style>
  <w:style w:type="table" w:styleId="Tabela-Siatka">
    <w:name w:val="Table Grid"/>
    <w:basedOn w:val="Standardowy"/>
    <w:uiPriority w:val="39"/>
    <w:rsid w:val="00D9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159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159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1"/>
  </w:style>
  <w:style w:type="paragraph" w:styleId="Stopka">
    <w:name w:val="footer"/>
    <w:basedOn w:val="Normalny"/>
    <w:link w:val="Stopka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F1"/>
  </w:style>
  <w:style w:type="table" w:styleId="Tabela-Siatka">
    <w:name w:val="Table Grid"/>
    <w:basedOn w:val="Standardowy"/>
    <w:uiPriority w:val="39"/>
    <w:rsid w:val="00D9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159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159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9904-51AC-44A1-BFDB-7345650E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2</dc:creator>
  <cp:lastModifiedBy>Joanna Romanowska</cp:lastModifiedBy>
  <cp:revision>27</cp:revision>
  <dcterms:created xsi:type="dcterms:W3CDTF">2020-07-29T09:04:00Z</dcterms:created>
  <dcterms:modified xsi:type="dcterms:W3CDTF">2020-09-08T12:55:00Z</dcterms:modified>
</cp:coreProperties>
</file>